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CB1BC" w14:textId="77777777" w:rsidR="000C31A6" w:rsidRPr="000C31A6" w:rsidRDefault="000C31A6" w:rsidP="000C31A6">
      <w:pPr>
        <w:shd w:val="clear" w:color="auto" w:fill="FFFFFF"/>
        <w:spacing w:before="411" w:after="274" w:line="343" w:lineRule="atLeast"/>
        <w:ind w:left="527"/>
        <w:jc w:val="center"/>
        <w:textAlignment w:val="baseline"/>
        <w:outlineLvl w:val="1"/>
        <w:rPr>
          <w:rFonts w:ascii="PT Serif" w:eastAsia="Times New Roman" w:hAnsi="PT Serif" w:cs="Times New Roman"/>
          <w:color w:val="000000"/>
          <w:kern w:val="0"/>
          <w:sz w:val="53"/>
          <w:szCs w:val="53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color w:val="000000"/>
          <w:kern w:val="0"/>
          <w:sz w:val="53"/>
          <w:szCs w:val="53"/>
          <w:lang w:eastAsia="ru-RU"/>
          <w14:ligatures w14:val="none"/>
        </w:rPr>
        <w:t>МИНИСТЕРСТВО СТРОИТЕЛЬСТВА И ЖИЛИЩНО-КОММУНАЛЬНОГО ХОЗЯЙСТВА РОССИЙСКОЙ ФЕДЕРАЦИИ</w:t>
      </w:r>
    </w:p>
    <w:p w14:paraId="52BB39F6" w14:textId="77777777" w:rsidR="000C31A6" w:rsidRPr="000C31A6" w:rsidRDefault="000C31A6" w:rsidP="000C31A6">
      <w:pPr>
        <w:shd w:val="clear" w:color="auto" w:fill="FFFFFF"/>
        <w:spacing w:after="274" w:line="343" w:lineRule="atLeast"/>
        <w:ind w:left="527"/>
        <w:jc w:val="center"/>
        <w:textAlignment w:val="baseline"/>
        <w:outlineLvl w:val="1"/>
        <w:rPr>
          <w:rFonts w:ascii="PT Serif" w:eastAsia="Times New Roman" w:hAnsi="PT Serif" w:cs="Times New Roman"/>
          <w:color w:val="000000"/>
          <w:kern w:val="0"/>
          <w:sz w:val="53"/>
          <w:szCs w:val="53"/>
          <w:lang w:eastAsia="ru-RU"/>
          <w14:ligatures w14:val="none"/>
        </w:rPr>
      </w:pPr>
      <w:bookmarkStart w:id="0" w:name="h141"/>
      <w:bookmarkEnd w:id="0"/>
      <w:r w:rsidRPr="000C31A6">
        <w:rPr>
          <w:rFonts w:ascii="PT Serif" w:eastAsia="Times New Roman" w:hAnsi="PT Serif" w:cs="Times New Roman"/>
          <w:color w:val="000000"/>
          <w:kern w:val="0"/>
          <w:sz w:val="53"/>
          <w:szCs w:val="53"/>
          <w:lang w:eastAsia="ru-RU"/>
          <w14:ligatures w14:val="none"/>
        </w:rPr>
        <w:t>ПРИКАЗ</w:t>
      </w:r>
      <w:r w:rsidRPr="000C31A6">
        <w:rPr>
          <w:rFonts w:ascii="PT Serif" w:eastAsia="Times New Roman" w:hAnsi="PT Serif" w:cs="Times New Roman"/>
          <w:color w:val="000000"/>
          <w:kern w:val="0"/>
          <w:sz w:val="53"/>
          <w:szCs w:val="53"/>
          <w:lang w:eastAsia="ru-RU"/>
          <w14:ligatures w14:val="none"/>
        </w:rPr>
        <w:br/>
        <w:t>от 17 октября 2014 г. N 640/</w:t>
      </w:r>
      <w:proofErr w:type="spellStart"/>
      <w:r w:rsidRPr="000C31A6">
        <w:rPr>
          <w:rFonts w:ascii="PT Serif" w:eastAsia="Times New Roman" w:hAnsi="PT Serif" w:cs="Times New Roman"/>
          <w:color w:val="000000"/>
          <w:kern w:val="0"/>
          <w:sz w:val="53"/>
          <w:szCs w:val="53"/>
          <w:lang w:eastAsia="ru-RU"/>
          <w14:ligatures w14:val="none"/>
        </w:rPr>
        <w:t>пр</w:t>
      </w:r>
      <w:proofErr w:type="spellEnd"/>
    </w:p>
    <w:p w14:paraId="73AB62D6" w14:textId="77777777" w:rsidR="000C31A6" w:rsidRPr="000C31A6" w:rsidRDefault="000C31A6" w:rsidP="000C31A6">
      <w:pPr>
        <w:shd w:val="clear" w:color="auto" w:fill="FFFFFF"/>
        <w:spacing w:after="274" w:line="343" w:lineRule="atLeast"/>
        <w:ind w:left="527"/>
        <w:jc w:val="center"/>
        <w:textAlignment w:val="baseline"/>
        <w:outlineLvl w:val="1"/>
        <w:rPr>
          <w:rFonts w:ascii="PT Serif" w:eastAsia="Times New Roman" w:hAnsi="PT Serif" w:cs="Times New Roman"/>
          <w:color w:val="000000"/>
          <w:kern w:val="0"/>
          <w:sz w:val="53"/>
          <w:szCs w:val="53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color w:val="000000"/>
          <w:kern w:val="0"/>
          <w:sz w:val="53"/>
          <w:szCs w:val="53"/>
          <w:lang w:eastAsia="ru-RU"/>
          <w14:ligatures w14:val="none"/>
        </w:rPr>
        <w:t>ОБ УТВЕРЖДЕНИИ МЕТОДИЧЕСКИХ УКАЗАНИЙ ПО РАСЧЕТУ ПОТЕРЬ ГОРЯЧЕЙ, ПИТЬЕВОЙ, ТЕХНИЧЕСКОЙ ВОДЫ В ЦЕНТРАЛИЗОВАННЫХ СИСТЕМАХ ВОДОСНАБЖЕНИЯ ПРИ ЕЕ ПРОИЗВОДСТВЕ И ТРАНСПОРТИРОВКЕ</w:t>
      </w:r>
    </w:p>
    <w:p w14:paraId="10FBAF18" w14:textId="77777777" w:rsidR="000C31A6" w:rsidRPr="000C31A6" w:rsidRDefault="000C31A6" w:rsidP="000C31A6">
      <w:pPr>
        <w:shd w:val="clear" w:color="auto" w:fill="FFFFFF"/>
        <w:spacing w:before="480" w:after="480" w:line="360" w:lineRule="atLeast"/>
        <w:jc w:val="center"/>
        <w:textAlignment w:val="baseline"/>
        <w:rPr>
          <w:rFonts w:ascii="PT Serif" w:eastAsia="Times New Roman" w:hAnsi="PT Serif" w:cs="Times New Roman"/>
          <w:color w:val="808080"/>
          <w:kern w:val="0"/>
          <w:sz w:val="21"/>
          <w:szCs w:val="21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color w:val="808080"/>
          <w:kern w:val="0"/>
          <w:sz w:val="21"/>
          <w:szCs w:val="21"/>
          <w:lang w:eastAsia="ru-RU"/>
          <w14:ligatures w14:val="none"/>
        </w:rPr>
        <w:t>(в ред. Приказа Минстроя РФ </w:t>
      </w:r>
      <w:hyperlink r:id="rId4" w:anchor="l4" w:tgtFrame="_blank" w:history="1">
        <w:r w:rsidRPr="000C31A6">
          <w:rPr>
            <w:rFonts w:ascii="PT Serif" w:eastAsia="Times New Roman" w:hAnsi="PT Serif" w:cs="Times New Roman"/>
            <w:color w:val="808080"/>
            <w:kern w:val="0"/>
            <w:sz w:val="21"/>
            <w:szCs w:val="21"/>
            <w:u w:val="single"/>
            <w:lang w:eastAsia="ru-RU"/>
            <w14:ligatures w14:val="none"/>
          </w:rPr>
          <w:t>от 28.10.2022 N 917/</w:t>
        </w:r>
        <w:proofErr w:type="spellStart"/>
        <w:r w:rsidRPr="000C31A6">
          <w:rPr>
            <w:rFonts w:ascii="PT Serif" w:eastAsia="Times New Roman" w:hAnsi="PT Serif" w:cs="Times New Roman"/>
            <w:color w:val="808080"/>
            <w:kern w:val="0"/>
            <w:sz w:val="21"/>
            <w:szCs w:val="21"/>
            <w:u w:val="single"/>
            <w:lang w:eastAsia="ru-RU"/>
            <w14:ligatures w14:val="none"/>
          </w:rPr>
          <w:t>пр</w:t>
        </w:r>
        <w:proofErr w:type="spellEnd"/>
      </w:hyperlink>
      <w:r w:rsidRPr="000C31A6">
        <w:rPr>
          <w:rFonts w:ascii="PT Serif" w:eastAsia="Times New Roman" w:hAnsi="PT Serif" w:cs="Times New Roman"/>
          <w:color w:val="808080"/>
          <w:kern w:val="0"/>
          <w:sz w:val="21"/>
          <w:szCs w:val="21"/>
          <w:lang w:eastAsia="ru-RU"/>
          <w14:ligatures w14:val="none"/>
        </w:rPr>
        <w:t>)</w:t>
      </w:r>
    </w:p>
    <w:p w14:paraId="2278EF3B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В соответствии с </w:t>
      </w:r>
      <w:hyperlink r:id="rId5" w:anchor="l36" w:tgtFrame="_blank" w:history="1">
        <w:r w:rsidRPr="000C31A6">
          <w:rPr>
            <w:rFonts w:ascii="PT Serif" w:eastAsia="Times New Roman" w:hAnsi="PT Serif" w:cs="Times New Roman"/>
            <w:color w:val="3072C4"/>
            <w:kern w:val="0"/>
            <w:sz w:val="24"/>
            <w:szCs w:val="24"/>
            <w:u w:val="single"/>
            <w:lang w:eastAsia="ru-RU"/>
            <w14:ligatures w14:val="none"/>
          </w:rPr>
          <w:t>подпунктом 5.2.71</w:t>
        </w:r>
      </w:hyperlink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 пункта 5 Положения о Министерстве строительства и жилищно-коммунального хозяйства Российской Федерации, утвержденного Постановлением Правительства Российской Федерации от 18 ноября 2013 г. N 1038 (Собрание законодательства Российской Федерации, 2013, N 47, ст. 6117; 2014, N 12, ст. 1296), приказываю.</w:t>
      </w:r>
      <w:bookmarkStart w:id="1" w:name="l330"/>
      <w:bookmarkStart w:id="2" w:name="l142"/>
      <w:bookmarkEnd w:id="1"/>
      <w:bookmarkEnd w:id="2"/>
    </w:p>
    <w:p w14:paraId="147E772A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1.</w:t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Утвердить прилагаемые Методические указания по расчету потерь горячей, питьевой, технической воды в централизованных системах водоснабжения при ее производстве и транспортировке.</w:t>
      </w:r>
    </w:p>
    <w:p w14:paraId="52AE39BC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2.</w:t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Контроль исполнения настоящего приказа возложить на заместителя Министра строительства и жилищно-коммунального хозяйства Российской Федерации А.В. Чибиса.</w:t>
      </w:r>
      <w:bookmarkStart w:id="3" w:name="l219"/>
      <w:bookmarkEnd w:id="3"/>
    </w:p>
    <w:p w14:paraId="00E9B2F9" w14:textId="77777777" w:rsidR="000C31A6" w:rsidRPr="000C31A6" w:rsidRDefault="000C31A6" w:rsidP="000C31A6">
      <w:pPr>
        <w:shd w:val="clear" w:color="auto" w:fill="FFFFFF"/>
        <w:spacing w:after="300" w:line="240" w:lineRule="auto"/>
        <w:jc w:val="right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Министр</w:t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0C31A6">
        <w:rPr>
          <w:rFonts w:ascii="PT Serif" w:eastAsia="Times New Roman" w:hAnsi="PT Serif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М.А.МЕНЬ</w:t>
      </w:r>
    </w:p>
    <w:p w14:paraId="2083AD7C" w14:textId="77777777" w:rsidR="000C31A6" w:rsidRPr="000C31A6" w:rsidRDefault="000C31A6" w:rsidP="000C31A6">
      <w:pPr>
        <w:shd w:val="clear" w:color="auto" w:fill="FFFFFF"/>
        <w:spacing w:after="300" w:line="240" w:lineRule="auto"/>
        <w:jc w:val="right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УТВЕРЖДЕНЫ</w:t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0C31A6">
        <w:rPr>
          <w:rFonts w:ascii="PT Serif" w:eastAsia="Times New Roman" w:hAnsi="PT Serif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приказом Министерства строительства</w:t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0C31A6">
        <w:rPr>
          <w:rFonts w:ascii="PT Serif" w:eastAsia="Times New Roman" w:hAnsi="PT Serif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 жилищно-коммунального хозяйства</w:t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0C31A6">
        <w:rPr>
          <w:rFonts w:ascii="PT Serif" w:eastAsia="Times New Roman" w:hAnsi="PT Serif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от 17 октября 2014 г. N 640/</w:t>
      </w:r>
      <w:proofErr w:type="spellStart"/>
      <w:r w:rsidRPr="000C31A6">
        <w:rPr>
          <w:rFonts w:ascii="PT Serif" w:eastAsia="Times New Roman" w:hAnsi="PT Serif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пр</w:t>
      </w:r>
      <w:proofErr w:type="spellEnd"/>
    </w:p>
    <w:p w14:paraId="76A33C45" w14:textId="77777777" w:rsidR="000C31A6" w:rsidRPr="000C31A6" w:rsidRDefault="000C31A6" w:rsidP="000C31A6">
      <w:pPr>
        <w:shd w:val="clear" w:color="auto" w:fill="FFFFFF"/>
        <w:spacing w:before="411" w:after="274" w:line="343" w:lineRule="atLeast"/>
        <w:ind w:left="527"/>
        <w:jc w:val="center"/>
        <w:textAlignment w:val="baseline"/>
        <w:outlineLvl w:val="1"/>
        <w:rPr>
          <w:rFonts w:ascii="PT Serif" w:eastAsia="Times New Roman" w:hAnsi="PT Serif" w:cs="Times New Roman"/>
          <w:color w:val="000000"/>
          <w:kern w:val="0"/>
          <w:sz w:val="53"/>
          <w:szCs w:val="53"/>
          <w:lang w:eastAsia="ru-RU"/>
          <w14:ligatures w14:val="none"/>
        </w:rPr>
      </w:pPr>
      <w:bookmarkStart w:id="4" w:name="h143"/>
      <w:bookmarkStart w:id="5" w:name="h145"/>
      <w:bookmarkEnd w:id="4"/>
      <w:bookmarkEnd w:id="5"/>
      <w:r w:rsidRPr="000C31A6">
        <w:rPr>
          <w:rFonts w:ascii="PT Serif" w:eastAsia="Times New Roman" w:hAnsi="PT Serif" w:cs="Times New Roman"/>
          <w:color w:val="000000"/>
          <w:kern w:val="0"/>
          <w:sz w:val="53"/>
          <w:szCs w:val="53"/>
          <w:lang w:eastAsia="ru-RU"/>
          <w14:ligatures w14:val="none"/>
        </w:rPr>
        <w:t>МЕТОДИЧЕСКИЕ УКАЗАНИЯ</w:t>
      </w:r>
      <w:r w:rsidRPr="000C31A6">
        <w:rPr>
          <w:rFonts w:ascii="PT Serif" w:eastAsia="Times New Roman" w:hAnsi="PT Serif" w:cs="Times New Roman"/>
          <w:color w:val="000000"/>
          <w:kern w:val="0"/>
          <w:sz w:val="53"/>
          <w:szCs w:val="53"/>
          <w:lang w:eastAsia="ru-RU"/>
          <w14:ligatures w14:val="none"/>
        </w:rPr>
        <w:br/>
        <w:t>ПО РАСЧЕТУ ПОТЕРЬ ГОРЯЧЕЙ, ПИТЬЕВОЙ, ТЕХНИЧЕСКОЙ ВОДЫ В ЦЕНТРАЛИЗОВАННЫХ СИСТЕМАХ ВОДОСНАБЖЕНИЯ ПРИ ЕЕ ПРОИЗВОДСТВЕ И ТРАНСПОРТИРОВКЕ</w:t>
      </w:r>
      <w:bookmarkStart w:id="6" w:name="l144"/>
      <w:bookmarkEnd w:id="6"/>
    </w:p>
    <w:p w14:paraId="6F4C20AE" w14:textId="77777777" w:rsidR="000C31A6" w:rsidRPr="000C31A6" w:rsidRDefault="000C31A6" w:rsidP="000C31A6">
      <w:pPr>
        <w:shd w:val="clear" w:color="auto" w:fill="FFFFFF"/>
        <w:spacing w:before="480" w:after="480" w:line="360" w:lineRule="atLeast"/>
        <w:jc w:val="center"/>
        <w:textAlignment w:val="baseline"/>
        <w:rPr>
          <w:rFonts w:ascii="PT Serif" w:eastAsia="Times New Roman" w:hAnsi="PT Serif" w:cs="Times New Roman"/>
          <w:color w:val="808080"/>
          <w:kern w:val="0"/>
          <w:sz w:val="21"/>
          <w:szCs w:val="21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color w:val="808080"/>
          <w:kern w:val="0"/>
          <w:sz w:val="21"/>
          <w:szCs w:val="21"/>
          <w:lang w:eastAsia="ru-RU"/>
          <w14:ligatures w14:val="none"/>
        </w:rPr>
        <w:t>(в ред. Приказа Минстроя РФ </w:t>
      </w:r>
      <w:hyperlink r:id="rId6" w:anchor="l257" w:tgtFrame="_blank" w:history="1">
        <w:r w:rsidRPr="000C31A6">
          <w:rPr>
            <w:rFonts w:ascii="PT Serif" w:eastAsia="Times New Roman" w:hAnsi="PT Serif" w:cs="Times New Roman"/>
            <w:color w:val="808080"/>
            <w:kern w:val="0"/>
            <w:sz w:val="21"/>
            <w:szCs w:val="21"/>
            <w:u w:val="single"/>
            <w:lang w:eastAsia="ru-RU"/>
            <w14:ligatures w14:val="none"/>
          </w:rPr>
          <w:t>от 28.10.2022 N 917/</w:t>
        </w:r>
        <w:proofErr w:type="spellStart"/>
        <w:r w:rsidRPr="000C31A6">
          <w:rPr>
            <w:rFonts w:ascii="PT Serif" w:eastAsia="Times New Roman" w:hAnsi="PT Serif" w:cs="Times New Roman"/>
            <w:color w:val="808080"/>
            <w:kern w:val="0"/>
            <w:sz w:val="21"/>
            <w:szCs w:val="21"/>
            <w:u w:val="single"/>
            <w:lang w:eastAsia="ru-RU"/>
            <w14:ligatures w14:val="none"/>
          </w:rPr>
          <w:t>пр</w:t>
        </w:r>
        <w:proofErr w:type="spellEnd"/>
      </w:hyperlink>
      <w:r w:rsidRPr="000C31A6">
        <w:rPr>
          <w:rFonts w:ascii="PT Serif" w:eastAsia="Times New Roman" w:hAnsi="PT Serif" w:cs="Times New Roman"/>
          <w:color w:val="808080"/>
          <w:kern w:val="0"/>
          <w:sz w:val="21"/>
          <w:szCs w:val="21"/>
          <w:lang w:eastAsia="ru-RU"/>
          <w14:ligatures w14:val="none"/>
        </w:rPr>
        <w:t>)</w:t>
      </w:r>
    </w:p>
    <w:p w14:paraId="568EB450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Методические указания по расчету потерь горячей, питьевой, технической воды в централизованных системах водоснабжения при ее производстве и транспортировке (далее - Методические указания) разработаны во исполнение </w:t>
      </w:r>
      <w:hyperlink r:id="rId7" w:anchor="l2" w:tgtFrame="_blank" w:history="1">
        <w:r w:rsidRPr="000C31A6">
          <w:rPr>
            <w:rFonts w:ascii="PT Serif" w:eastAsia="Times New Roman" w:hAnsi="PT Serif" w:cs="Times New Roman"/>
            <w:color w:val="3072C4"/>
            <w:kern w:val="0"/>
            <w:sz w:val="24"/>
            <w:szCs w:val="24"/>
            <w:u w:val="single"/>
            <w:lang w:eastAsia="ru-RU"/>
            <w14:ligatures w14:val="none"/>
          </w:rPr>
          <w:t>пункта 3</w:t>
        </w:r>
      </w:hyperlink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 Постановления Правительства Российской Федерации от 4 сентября 2013 г. N 776 "Об утверждении Правил организации коммерческого учета воды, сточных вод" (Собрание законодательства Российской Федерации, 2013, N 37, ст. 4696; 2014, N 14, ст. 1627).</w:t>
      </w:r>
      <w:bookmarkStart w:id="7" w:name="l220"/>
      <w:bookmarkStart w:id="8" w:name="l146"/>
      <w:bookmarkEnd w:id="7"/>
      <w:bookmarkEnd w:id="8"/>
    </w:p>
    <w:p w14:paraId="3BA839B4" w14:textId="77777777" w:rsidR="000C31A6" w:rsidRPr="000C31A6" w:rsidRDefault="000C31A6" w:rsidP="000C31A6">
      <w:pPr>
        <w:shd w:val="clear" w:color="auto" w:fill="FFFFFF"/>
        <w:spacing w:before="634" w:after="365" w:line="336" w:lineRule="atLeast"/>
        <w:ind w:left="737"/>
        <w:jc w:val="center"/>
        <w:textAlignment w:val="baseline"/>
        <w:outlineLvl w:val="2"/>
        <w:rPr>
          <w:rFonts w:ascii="PT Serif" w:eastAsia="Times New Roman" w:hAnsi="PT Serif" w:cs="Times New Roman"/>
          <w:b/>
          <w:bCs/>
          <w:color w:val="000000"/>
          <w:kern w:val="0"/>
          <w:sz w:val="37"/>
          <w:szCs w:val="37"/>
          <w:lang w:eastAsia="ru-RU"/>
          <w14:ligatures w14:val="none"/>
        </w:rPr>
      </w:pPr>
      <w:bookmarkStart w:id="9" w:name="h147"/>
      <w:bookmarkEnd w:id="9"/>
      <w:r w:rsidRPr="000C31A6">
        <w:rPr>
          <w:rFonts w:ascii="PT Serif" w:eastAsia="Times New Roman" w:hAnsi="PT Serif" w:cs="Times New Roman"/>
          <w:b/>
          <w:bCs/>
          <w:color w:val="000000"/>
          <w:kern w:val="0"/>
          <w:sz w:val="37"/>
          <w:szCs w:val="37"/>
          <w:lang w:eastAsia="ru-RU"/>
          <w14:ligatures w14:val="none"/>
        </w:rPr>
        <w:t>I. Общие положения</w:t>
      </w:r>
    </w:p>
    <w:p w14:paraId="3FBA83A9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1.1.</w:t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В настоящих Методических указаниях применяются понятия, используемые в Федеральном законе </w:t>
      </w:r>
      <w:hyperlink r:id="rId8" w:anchor="l0" w:tgtFrame="_blank" w:history="1">
        <w:r w:rsidRPr="000C31A6">
          <w:rPr>
            <w:rFonts w:ascii="PT Serif" w:eastAsia="Times New Roman" w:hAnsi="PT Serif" w:cs="Times New Roman"/>
            <w:color w:val="3072C4"/>
            <w:kern w:val="0"/>
            <w:sz w:val="24"/>
            <w:szCs w:val="24"/>
            <w:u w:val="single"/>
            <w:lang w:eastAsia="ru-RU"/>
            <w14:ligatures w14:val="none"/>
          </w:rPr>
          <w:t>от 7 декабря 2011 г. N 416-ФЗ</w:t>
        </w:r>
      </w:hyperlink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 "О водоснабжении и водоотведении" (Собрание законодательства Российской Федерации, 2011, N 50, ст. 7358; 2012, N 53, ст. 7616, 7643; 2013, N 19, ст. 2330; 2014, N 42, ст. 5615) (далее - Федеральный закон "О водоснабжении и водоотведении") и других нормативных правовых актах в сфере водоснабжения и водоотведения.</w:t>
      </w:r>
    </w:p>
    <w:p w14:paraId="7159B8FE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1.</w:t>
      </w:r>
      <w:proofErr w:type="gramStart"/>
      <w:r w:rsidRPr="000C31A6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2.</w:t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Расчет</w:t>
      </w:r>
      <w:proofErr w:type="gramEnd"/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потерь горячей, питьевой, технической воды при ее производстве осуществляется в целях обоснования объемов воды, необходимых при эксплуатации станций водоподготовки, обоснования баланса водоснабжения организаций, осуществляющих горячее водоснабжение, холодное водоснабжение.</w:t>
      </w:r>
      <w:bookmarkStart w:id="10" w:name="l148"/>
      <w:bookmarkEnd w:id="10"/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0C31A6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>(в ред. Приказа Минстроя РФ </w:t>
      </w:r>
      <w:hyperlink r:id="rId9" w:anchor="l257" w:tgtFrame="_blank" w:history="1">
        <w:r w:rsidRPr="000C31A6">
          <w:rPr>
            <w:rFonts w:ascii="PT Serif" w:eastAsia="Times New Roman" w:hAnsi="PT Serif" w:cs="Times New Roman"/>
            <w:color w:val="808080"/>
            <w:kern w:val="0"/>
            <w:sz w:val="24"/>
            <w:szCs w:val="24"/>
            <w:u w:val="single"/>
            <w:lang w:eastAsia="ru-RU"/>
            <w14:ligatures w14:val="none"/>
          </w:rPr>
          <w:t>от 28.10.2022 N 917/</w:t>
        </w:r>
        <w:proofErr w:type="spellStart"/>
        <w:r w:rsidRPr="000C31A6">
          <w:rPr>
            <w:rFonts w:ascii="PT Serif" w:eastAsia="Times New Roman" w:hAnsi="PT Serif" w:cs="Times New Roman"/>
            <w:color w:val="808080"/>
            <w:kern w:val="0"/>
            <w:sz w:val="24"/>
            <w:szCs w:val="24"/>
            <w:u w:val="single"/>
            <w:lang w:eastAsia="ru-RU"/>
            <w14:ligatures w14:val="none"/>
          </w:rPr>
          <w:t>пр</w:t>
        </w:r>
        <w:proofErr w:type="spellEnd"/>
      </w:hyperlink>
      <w:r w:rsidRPr="000C31A6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>)</w:t>
      </w:r>
    </w:p>
    <w:p w14:paraId="1A1AD6DF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1.3.</w:t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Расчет потерь горячей, питьевой, технической воды при ее транспортировке осуществляется в целях расчета объема поданной (полученной) воды в случае, если узел учета воды размещен не на границе эксплуатационной ответственности организации, осуществляющей горячее водоснабжение, холодное водоснабжение, абонента и (или) транзитной организации, в целях обоснования балансов водоснабжения и определения показателей эффективности использования ресурсов.</w:t>
      </w:r>
      <w:bookmarkStart w:id="11" w:name="l221"/>
      <w:bookmarkStart w:id="12" w:name="l149"/>
      <w:bookmarkEnd w:id="11"/>
      <w:bookmarkEnd w:id="12"/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0C31A6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>(в ред. Приказа Минстроя РФ </w:t>
      </w:r>
      <w:hyperlink r:id="rId10" w:anchor="l257" w:tgtFrame="_blank" w:history="1">
        <w:r w:rsidRPr="000C31A6">
          <w:rPr>
            <w:rFonts w:ascii="PT Serif" w:eastAsia="Times New Roman" w:hAnsi="PT Serif" w:cs="Times New Roman"/>
            <w:color w:val="808080"/>
            <w:kern w:val="0"/>
            <w:sz w:val="24"/>
            <w:szCs w:val="24"/>
            <w:u w:val="single"/>
            <w:lang w:eastAsia="ru-RU"/>
            <w14:ligatures w14:val="none"/>
          </w:rPr>
          <w:t>от 28.10.2022 N 917/</w:t>
        </w:r>
        <w:proofErr w:type="spellStart"/>
        <w:r w:rsidRPr="000C31A6">
          <w:rPr>
            <w:rFonts w:ascii="PT Serif" w:eastAsia="Times New Roman" w:hAnsi="PT Serif" w:cs="Times New Roman"/>
            <w:color w:val="808080"/>
            <w:kern w:val="0"/>
            <w:sz w:val="24"/>
            <w:szCs w:val="24"/>
            <w:u w:val="single"/>
            <w:lang w:eastAsia="ru-RU"/>
            <w14:ligatures w14:val="none"/>
          </w:rPr>
          <w:t>пр</w:t>
        </w:r>
        <w:proofErr w:type="spellEnd"/>
      </w:hyperlink>
      <w:r w:rsidRPr="000C31A6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>)</w:t>
      </w:r>
    </w:p>
    <w:p w14:paraId="12B1E063" w14:textId="77777777" w:rsidR="000C31A6" w:rsidRPr="000C31A6" w:rsidRDefault="000C31A6" w:rsidP="000C31A6">
      <w:pPr>
        <w:shd w:val="clear" w:color="auto" w:fill="FFFFFF"/>
        <w:spacing w:before="634" w:after="365" w:line="336" w:lineRule="atLeast"/>
        <w:ind w:left="737"/>
        <w:jc w:val="center"/>
        <w:textAlignment w:val="baseline"/>
        <w:outlineLvl w:val="2"/>
        <w:rPr>
          <w:rFonts w:ascii="PT Serif" w:eastAsia="Times New Roman" w:hAnsi="PT Serif" w:cs="Times New Roman"/>
          <w:b/>
          <w:bCs/>
          <w:color w:val="000000"/>
          <w:kern w:val="0"/>
          <w:sz w:val="37"/>
          <w:szCs w:val="37"/>
          <w:lang w:eastAsia="ru-RU"/>
          <w14:ligatures w14:val="none"/>
        </w:rPr>
      </w:pPr>
      <w:bookmarkStart w:id="13" w:name="h150"/>
      <w:bookmarkEnd w:id="13"/>
      <w:r w:rsidRPr="000C31A6">
        <w:rPr>
          <w:rFonts w:ascii="PT Serif" w:eastAsia="Times New Roman" w:hAnsi="PT Serif" w:cs="Times New Roman"/>
          <w:b/>
          <w:bCs/>
          <w:color w:val="000000"/>
          <w:kern w:val="0"/>
          <w:sz w:val="37"/>
          <w:szCs w:val="37"/>
          <w:lang w:eastAsia="ru-RU"/>
          <w14:ligatures w14:val="none"/>
        </w:rPr>
        <w:t>II. Структура потерь воды при производстве горячей, питьевой, технической воды</w:t>
      </w:r>
      <w:bookmarkStart w:id="14" w:name="l331"/>
      <w:bookmarkEnd w:id="14"/>
      <w:r w:rsidRPr="000C31A6">
        <w:rPr>
          <w:rFonts w:ascii="PT Serif" w:eastAsia="Times New Roman" w:hAnsi="PT Serif" w:cs="Times New Roman"/>
          <w:b/>
          <w:bCs/>
          <w:color w:val="000000"/>
          <w:kern w:val="0"/>
          <w:sz w:val="37"/>
          <w:szCs w:val="37"/>
          <w:lang w:eastAsia="ru-RU"/>
          <w14:ligatures w14:val="none"/>
        </w:rPr>
        <w:t> </w:t>
      </w:r>
      <w:r w:rsidRPr="000C31A6">
        <w:rPr>
          <w:rFonts w:ascii="PT Serif" w:eastAsia="Times New Roman" w:hAnsi="PT Serif" w:cs="Times New Roman"/>
          <w:b/>
          <w:bCs/>
          <w:color w:val="808080"/>
          <w:kern w:val="0"/>
          <w:sz w:val="33"/>
          <w:szCs w:val="33"/>
          <w:lang w:eastAsia="ru-RU"/>
          <w14:ligatures w14:val="none"/>
        </w:rPr>
        <w:t>(в ред. Приказа Минстроя РФ </w:t>
      </w:r>
      <w:hyperlink r:id="rId11" w:anchor="l257" w:tgtFrame="_blank" w:history="1">
        <w:r w:rsidRPr="000C31A6">
          <w:rPr>
            <w:rFonts w:ascii="PT Serif" w:eastAsia="Times New Roman" w:hAnsi="PT Serif" w:cs="Times New Roman"/>
            <w:b/>
            <w:bCs/>
            <w:color w:val="808080"/>
            <w:kern w:val="0"/>
            <w:sz w:val="33"/>
            <w:szCs w:val="33"/>
            <w:u w:val="single"/>
            <w:lang w:eastAsia="ru-RU"/>
            <w14:ligatures w14:val="none"/>
          </w:rPr>
          <w:t>от 28.10.2022 N 917/</w:t>
        </w:r>
        <w:proofErr w:type="spellStart"/>
        <w:r w:rsidRPr="000C31A6">
          <w:rPr>
            <w:rFonts w:ascii="PT Serif" w:eastAsia="Times New Roman" w:hAnsi="PT Serif" w:cs="Times New Roman"/>
            <w:b/>
            <w:bCs/>
            <w:color w:val="808080"/>
            <w:kern w:val="0"/>
            <w:sz w:val="33"/>
            <w:szCs w:val="33"/>
            <w:u w:val="single"/>
            <w:lang w:eastAsia="ru-RU"/>
            <w14:ligatures w14:val="none"/>
          </w:rPr>
          <w:t>пр</w:t>
        </w:r>
        <w:proofErr w:type="spellEnd"/>
      </w:hyperlink>
      <w:r w:rsidRPr="000C31A6">
        <w:rPr>
          <w:rFonts w:ascii="PT Serif" w:eastAsia="Times New Roman" w:hAnsi="PT Serif" w:cs="Times New Roman"/>
          <w:b/>
          <w:bCs/>
          <w:color w:val="808080"/>
          <w:kern w:val="0"/>
          <w:sz w:val="33"/>
          <w:szCs w:val="33"/>
          <w:lang w:eastAsia="ru-RU"/>
          <w14:ligatures w14:val="none"/>
        </w:rPr>
        <w:t>)</w:t>
      </w:r>
    </w:p>
    <w:p w14:paraId="4CF9F25B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2.</w:t>
      </w:r>
      <w:proofErr w:type="gramStart"/>
      <w:r w:rsidRPr="000C31A6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1.</w:t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Потери</w:t>
      </w:r>
      <w:proofErr w:type="gramEnd"/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воды при производстве горячей, питьевой, технической воды включают в себя технологические расходы при производстве воды (расходы на собственные нужды станций водоподготовки), расходы на хозяйственно-бытовые нужды при производстве воды, организационно-учетные расходы и потери воды, указанные в пункте 2.5 настоящих Методических указаний. </w:t>
      </w:r>
      <w:r w:rsidRPr="000C31A6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>(в ред. Приказа Минстроя РФ </w:t>
      </w:r>
      <w:hyperlink r:id="rId12" w:anchor="l257" w:tgtFrame="_blank" w:history="1">
        <w:r w:rsidRPr="000C31A6">
          <w:rPr>
            <w:rFonts w:ascii="PT Serif" w:eastAsia="Times New Roman" w:hAnsi="PT Serif" w:cs="Times New Roman"/>
            <w:color w:val="808080"/>
            <w:kern w:val="0"/>
            <w:sz w:val="24"/>
            <w:szCs w:val="24"/>
            <w:u w:val="single"/>
            <w:lang w:eastAsia="ru-RU"/>
            <w14:ligatures w14:val="none"/>
          </w:rPr>
          <w:t>от 28.10.2022 N 917/</w:t>
        </w:r>
        <w:proofErr w:type="spellStart"/>
        <w:r w:rsidRPr="000C31A6">
          <w:rPr>
            <w:rFonts w:ascii="PT Serif" w:eastAsia="Times New Roman" w:hAnsi="PT Serif" w:cs="Times New Roman"/>
            <w:color w:val="808080"/>
            <w:kern w:val="0"/>
            <w:sz w:val="24"/>
            <w:szCs w:val="24"/>
            <w:u w:val="single"/>
            <w:lang w:eastAsia="ru-RU"/>
            <w14:ligatures w14:val="none"/>
          </w:rPr>
          <w:t>пр</w:t>
        </w:r>
        <w:proofErr w:type="spellEnd"/>
      </w:hyperlink>
      <w:r w:rsidRPr="000C31A6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>)</w:t>
      </w:r>
      <w:bookmarkStart w:id="15" w:name="l335"/>
      <w:bookmarkEnd w:id="15"/>
    </w:p>
    <w:p w14:paraId="2BD37656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2.2.</w:t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В состав технологических расходов при производстве воды (расходов на собственные нужды станций водоподготовки) включаются расходы, указанные в подпунктах 2.2.1, 2.2.2 настоящих Методических указаний.</w:t>
      </w:r>
      <w:bookmarkStart w:id="16" w:name="l222"/>
      <w:bookmarkStart w:id="17" w:name="l151"/>
      <w:bookmarkEnd w:id="16"/>
      <w:bookmarkEnd w:id="17"/>
    </w:p>
    <w:p w14:paraId="6A6F7C95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2.2.</w:t>
      </w:r>
      <w:proofErr w:type="gramStart"/>
      <w:r w:rsidRPr="000C31A6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1.</w:t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Расходы</w:t>
      </w:r>
      <w:proofErr w:type="gramEnd"/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воды на промывку технологических сооружений (смесителей, камер реакции, отстойников, фильтров, резервуаров чистой воды) состоят из:</w:t>
      </w:r>
    </w:p>
    <w:p w14:paraId="520B5AF0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- расходов на промывку смесителей и камер реакции, включающих количество воды, сбрасываемой перед промывкой, и расход на промывку;</w:t>
      </w:r>
    </w:p>
    <w:p w14:paraId="18AC77DD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- расходов на промывку отстойников, включающих количество воды, сбрасываемой через систему непрерывного удаления осадка (при наличии), количество воды, сбрасываемой перед промывкой, и расход на промывку;</w:t>
      </w:r>
      <w:bookmarkStart w:id="18" w:name="l223"/>
      <w:bookmarkEnd w:id="18"/>
    </w:p>
    <w:p w14:paraId="2B7F287C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- расходов на промывку фильтров, включающих количество воды, сбрасываемой перед промывкой, расход на промывку, сброс первой порции фильтрата и расход на дезинфекцию фильтровальных сооружений;</w:t>
      </w:r>
      <w:bookmarkStart w:id="19" w:name="l152"/>
      <w:bookmarkEnd w:id="19"/>
    </w:p>
    <w:p w14:paraId="4840F6A9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- расходов на промывку резервуаров чистой воды (далее - РЧВ), включающих расход на дезинфекцию и сброс после дезинфекции, расход для обеспечения водообмена до получения результатов бактериологических анализов, объем воды для проведения гидравлического испытания, расход на промывку;</w:t>
      </w:r>
    </w:p>
    <w:p w14:paraId="7F439485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- расходов на промывку сооружений </w:t>
      </w:r>
      <w:proofErr w:type="spellStart"/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реагентного</w:t>
      </w:r>
      <w:proofErr w:type="spellEnd"/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хозяйства.</w:t>
      </w:r>
      <w:bookmarkStart w:id="20" w:name="l224"/>
      <w:bookmarkEnd w:id="20"/>
    </w:p>
    <w:p w14:paraId="5EA5BE6E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2.2.</w:t>
      </w:r>
      <w:proofErr w:type="gramStart"/>
      <w:r w:rsidRPr="000C31A6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2.</w:t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Прочие</w:t>
      </w:r>
      <w:proofErr w:type="gramEnd"/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технологические расходы состоят из:</w:t>
      </w:r>
    </w:p>
    <w:p w14:paraId="17877594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- расходов на нужды насосных станций;</w:t>
      </w:r>
    </w:p>
    <w:p w14:paraId="42B66CA8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- расходов на отбор проб;</w:t>
      </w:r>
    </w:p>
    <w:p w14:paraId="6B734437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- расходов на работу технологического оборудования;</w:t>
      </w:r>
      <w:bookmarkStart w:id="21" w:name="l153"/>
      <w:bookmarkEnd w:id="21"/>
    </w:p>
    <w:p w14:paraId="400CF45B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- расходов на промывку, ремонтные работы и дезинфекцию технологических трубопроводов;</w:t>
      </w:r>
    </w:p>
    <w:p w14:paraId="4C0722FF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- расходов воды, связанных с водоподготовкой котельных, водогрейных котлов, подогревателей, охлаждением оборудования котельных, промывкой водогрейных котлов и подогревателей.</w:t>
      </w:r>
    </w:p>
    <w:p w14:paraId="48D6659B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2.</w:t>
      </w:r>
      <w:proofErr w:type="gramStart"/>
      <w:r w:rsidRPr="000C31A6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3.</w:t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Расходами</w:t>
      </w:r>
      <w:proofErr w:type="gramEnd"/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на хозяйственно-бытовые нужды при производстве воды являются расходы воды на хозяйственно-бытовые нужды организации, осуществляющей горячее водоснабжение, холодное водоснабжение, в случае отбора воды на такие нужды до приборов учета, учитывающих подачу воды в распределительную сеть.</w:t>
      </w:r>
      <w:bookmarkStart w:id="22" w:name="l154"/>
      <w:bookmarkEnd w:id="22"/>
    </w:p>
    <w:p w14:paraId="6404C465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2.</w:t>
      </w:r>
      <w:proofErr w:type="gramStart"/>
      <w:r w:rsidRPr="000C31A6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4.</w:t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Организационно</w:t>
      </w:r>
      <w:proofErr w:type="gramEnd"/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-учетные расходы включают в себя расходы, возникшие из-за погрешности средств измерений, которые определяются по паспортным данным погрешности средств измерений.</w:t>
      </w:r>
    </w:p>
    <w:p w14:paraId="25EF55C6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2.5.</w:t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К потерям воды при производстве воды относятся:</w:t>
      </w:r>
    </w:p>
    <w:p w14:paraId="69BA42CD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- потери воды в водопроводных сооружениях (естественная убыль воды (потеря (уменьшение массы воды при сохранении ее качества в пределах требований (норм), устанавливаемых нормативными правовыми актами), являющаяся следствием естественного изменения физико-химических свойств воды) в РЧВ и трубопроводах);</w:t>
      </w:r>
      <w:bookmarkStart w:id="23" w:name="l225"/>
      <w:bookmarkStart w:id="24" w:name="l155"/>
      <w:bookmarkEnd w:id="23"/>
      <w:bookmarkEnd w:id="24"/>
    </w:p>
    <w:p w14:paraId="29A1A351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- утечки (самопроизвольное истечение воды из емкостных сооружений и различных элементов водопроводной сети при нарушении их герметичности) через уплотнения запорной арматуры на технологических трубопроводах;</w:t>
      </w:r>
    </w:p>
    <w:p w14:paraId="39032308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- скрытые утечки (часть утечек воды, не обнаруживаемая при внешнем осмотре водопроводной сети) из РЧВ сверх норм естественной убыли воды.</w:t>
      </w:r>
    </w:p>
    <w:p w14:paraId="4863C41F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2.</w:t>
      </w:r>
      <w:proofErr w:type="gramStart"/>
      <w:r w:rsidRPr="000C31A6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6.</w:t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Потери</w:t>
      </w:r>
      <w:proofErr w:type="gramEnd"/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воды при производстве воды определяются по показаниям приборов учета и равны разности между объемом воды, поступившей на очистные сооружения (без учета количества оборотной воды), и объемом воды, поданной в водопроводную сеть с очистных сооружений. Расчеты расходов и потерь воды, указанных в пункте 2.1 настоящих Методических указаний, приведены в приложениях N 1 - N 3 к настоящим Методическим указаниям.</w:t>
      </w:r>
      <w:bookmarkStart w:id="25" w:name="l226"/>
      <w:bookmarkStart w:id="26" w:name="l156"/>
      <w:bookmarkEnd w:id="25"/>
      <w:bookmarkEnd w:id="26"/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0C31A6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>(в ред. Приказа Минстроя РФ </w:t>
      </w:r>
      <w:hyperlink r:id="rId13" w:anchor="l257" w:tgtFrame="_blank" w:history="1">
        <w:r w:rsidRPr="000C31A6">
          <w:rPr>
            <w:rFonts w:ascii="PT Serif" w:eastAsia="Times New Roman" w:hAnsi="PT Serif" w:cs="Times New Roman"/>
            <w:color w:val="808080"/>
            <w:kern w:val="0"/>
            <w:sz w:val="24"/>
            <w:szCs w:val="24"/>
            <w:u w:val="single"/>
            <w:lang w:eastAsia="ru-RU"/>
            <w14:ligatures w14:val="none"/>
          </w:rPr>
          <w:t>от 28.10.2022 N 917/</w:t>
        </w:r>
        <w:proofErr w:type="spellStart"/>
        <w:r w:rsidRPr="000C31A6">
          <w:rPr>
            <w:rFonts w:ascii="PT Serif" w:eastAsia="Times New Roman" w:hAnsi="PT Serif" w:cs="Times New Roman"/>
            <w:color w:val="808080"/>
            <w:kern w:val="0"/>
            <w:sz w:val="24"/>
            <w:szCs w:val="24"/>
            <w:u w:val="single"/>
            <w:lang w:eastAsia="ru-RU"/>
            <w14:ligatures w14:val="none"/>
          </w:rPr>
          <w:t>пр</w:t>
        </w:r>
        <w:proofErr w:type="spellEnd"/>
      </w:hyperlink>
      <w:r w:rsidRPr="000C31A6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>)</w:t>
      </w:r>
    </w:p>
    <w:p w14:paraId="3667A76A" w14:textId="77777777" w:rsidR="000C31A6" w:rsidRPr="000C31A6" w:rsidRDefault="000C31A6" w:rsidP="000C31A6">
      <w:pPr>
        <w:shd w:val="clear" w:color="auto" w:fill="FFFFFF"/>
        <w:spacing w:before="634" w:after="365" w:line="336" w:lineRule="atLeast"/>
        <w:ind w:left="737"/>
        <w:jc w:val="center"/>
        <w:textAlignment w:val="baseline"/>
        <w:outlineLvl w:val="2"/>
        <w:rPr>
          <w:rFonts w:ascii="PT Serif" w:eastAsia="Times New Roman" w:hAnsi="PT Serif" w:cs="Times New Roman"/>
          <w:b/>
          <w:bCs/>
          <w:color w:val="000000"/>
          <w:kern w:val="0"/>
          <w:sz w:val="37"/>
          <w:szCs w:val="37"/>
          <w:lang w:eastAsia="ru-RU"/>
          <w14:ligatures w14:val="none"/>
        </w:rPr>
      </w:pPr>
      <w:bookmarkStart w:id="27" w:name="h157"/>
      <w:bookmarkEnd w:id="27"/>
      <w:r w:rsidRPr="000C31A6">
        <w:rPr>
          <w:rFonts w:ascii="PT Serif" w:eastAsia="Times New Roman" w:hAnsi="PT Serif" w:cs="Times New Roman"/>
          <w:b/>
          <w:bCs/>
          <w:color w:val="000000"/>
          <w:kern w:val="0"/>
          <w:sz w:val="37"/>
          <w:szCs w:val="37"/>
          <w:lang w:eastAsia="ru-RU"/>
          <w14:ligatures w14:val="none"/>
        </w:rPr>
        <w:t>III. Структура потерь воды при транспортировке горячей, питьевой, технической воды</w:t>
      </w:r>
      <w:bookmarkStart w:id="28" w:name="l332"/>
      <w:bookmarkEnd w:id="28"/>
      <w:r w:rsidRPr="000C31A6">
        <w:rPr>
          <w:rFonts w:ascii="PT Serif" w:eastAsia="Times New Roman" w:hAnsi="PT Serif" w:cs="Times New Roman"/>
          <w:b/>
          <w:bCs/>
          <w:color w:val="000000"/>
          <w:kern w:val="0"/>
          <w:sz w:val="37"/>
          <w:szCs w:val="37"/>
          <w:lang w:eastAsia="ru-RU"/>
          <w14:ligatures w14:val="none"/>
        </w:rPr>
        <w:t> </w:t>
      </w:r>
      <w:r w:rsidRPr="000C31A6">
        <w:rPr>
          <w:rFonts w:ascii="PT Serif" w:eastAsia="Times New Roman" w:hAnsi="PT Serif" w:cs="Times New Roman"/>
          <w:b/>
          <w:bCs/>
          <w:color w:val="808080"/>
          <w:kern w:val="0"/>
          <w:sz w:val="33"/>
          <w:szCs w:val="33"/>
          <w:lang w:eastAsia="ru-RU"/>
          <w14:ligatures w14:val="none"/>
        </w:rPr>
        <w:t>(в ред. Приказа Минстроя РФ </w:t>
      </w:r>
      <w:hyperlink r:id="rId14" w:anchor="l257" w:tgtFrame="_blank" w:history="1">
        <w:r w:rsidRPr="000C31A6">
          <w:rPr>
            <w:rFonts w:ascii="PT Serif" w:eastAsia="Times New Roman" w:hAnsi="PT Serif" w:cs="Times New Roman"/>
            <w:b/>
            <w:bCs/>
            <w:color w:val="808080"/>
            <w:kern w:val="0"/>
            <w:sz w:val="33"/>
            <w:szCs w:val="33"/>
            <w:u w:val="single"/>
            <w:lang w:eastAsia="ru-RU"/>
            <w14:ligatures w14:val="none"/>
          </w:rPr>
          <w:t>от 28.10.2022 N 917/</w:t>
        </w:r>
        <w:proofErr w:type="spellStart"/>
        <w:r w:rsidRPr="000C31A6">
          <w:rPr>
            <w:rFonts w:ascii="PT Serif" w:eastAsia="Times New Roman" w:hAnsi="PT Serif" w:cs="Times New Roman"/>
            <w:b/>
            <w:bCs/>
            <w:color w:val="808080"/>
            <w:kern w:val="0"/>
            <w:sz w:val="33"/>
            <w:szCs w:val="33"/>
            <w:u w:val="single"/>
            <w:lang w:eastAsia="ru-RU"/>
            <w14:ligatures w14:val="none"/>
          </w:rPr>
          <w:t>пр</w:t>
        </w:r>
        <w:proofErr w:type="spellEnd"/>
      </w:hyperlink>
      <w:r w:rsidRPr="000C31A6">
        <w:rPr>
          <w:rFonts w:ascii="PT Serif" w:eastAsia="Times New Roman" w:hAnsi="PT Serif" w:cs="Times New Roman"/>
          <w:b/>
          <w:bCs/>
          <w:color w:val="808080"/>
          <w:kern w:val="0"/>
          <w:sz w:val="33"/>
          <w:szCs w:val="33"/>
          <w:lang w:eastAsia="ru-RU"/>
          <w14:ligatures w14:val="none"/>
        </w:rPr>
        <w:t>)</w:t>
      </w:r>
    </w:p>
    <w:p w14:paraId="418E524B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3.</w:t>
      </w:r>
      <w:proofErr w:type="gramStart"/>
      <w:r w:rsidRPr="000C31A6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1.</w:t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Потери</w:t>
      </w:r>
      <w:proofErr w:type="gramEnd"/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воды при транспортировке горячей, питьевой, технической воды (разность между объемами воды, подаваемой в водопроводную сеть, и воды, фактически отпущенной абонентам) включают в себя технологические расходы, расходы на хозяйственно-бытовые нужды, организационно-учетные расходы и потери воды, указанные в пункте 3.5 настоящих Методических указаний.</w:t>
      </w:r>
      <w:bookmarkStart w:id="29" w:name="l227"/>
      <w:bookmarkStart w:id="30" w:name="l158"/>
      <w:bookmarkEnd w:id="29"/>
      <w:bookmarkEnd w:id="30"/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0C31A6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>(в ред. Приказа Минстроя РФ </w:t>
      </w:r>
      <w:hyperlink r:id="rId15" w:anchor="l257" w:tgtFrame="_blank" w:history="1">
        <w:r w:rsidRPr="000C31A6">
          <w:rPr>
            <w:rFonts w:ascii="PT Serif" w:eastAsia="Times New Roman" w:hAnsi="PT Serif" w:cs="Times New Roman"/>
            <w:color w:val="808080"/>
            <w:kern w:val="0"/>
            <w:sz w:val="24"/>
            <w:szCs w:val="24"/>
            <w:u w:val="single"/>
            <w:lang w:eastAsia="ru-RU"/>
            <w14:ligatures w14:val="none"/>
          </w:rPr>
          <w:t>от 28.10.2022 N 917/</w:t>
        </w:r>
        <w:proofErr w:type="spellStart"/>
        <w:r w:rsidRPr="000C31A6">
          <w:rPr>
            <w:rFonts w:ascii="PT Serif" w:eastAsia="Times New Roman" w:hAnsi="PT Serif" w:cs="Times New Roman"/>
            <w:color w:val="808080"/>
            <w:kern w:val="0"/>
            <w:sz w:val="24"/>
            <w:szCs w:val="24"/>
            <w:u w:val="single"/>
            <w:lang w:eastAsia="ru-RU"/>
            <w14:ligatures w14:val="none"/>
          </w:rPr>
          <w:t>пр</w:t>
        </w:r>
        <w:proofErr w:type="spellEnd"/>
      </w:hyperlink>
      <w:r w:rsidRPr="000C31A6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>)</w:t>
      </w:r>
    </w:p>
    <w:p w14:paraId="0BF7D759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3.</w:t>
      </w:r>
      <w:proofErr w:type="gramStart"/>
      <w:r w:rsidRPr="000C31A6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2.</w:t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Технологические</w:t>
      </w:r>
      <w:proofErr w:type="gramEnd"/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расходы при транспортировке горячей, питьевой, технической воды включают:</w:t>
      </w:r>
    </w:p>
    <w:p w14:paraId="3E0D2B7A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gramStart"/>
      <w:r w:rsidRPr="000C31A6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а)</w:t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Расходы</w:t>
      </w:r>
      <w:proofErr w:type="gramEnd"/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на обслуживание водопроводных сетей (технологические расходы и противопожарные нужды населенных пунктов), которые состоят из:</w:t>
      </w:r>
      <w:bookmarkStart w:id="31" w:name="l333"/>
      <w:bookmarkEnd w:id="31"/>
    </w:p>
    <w:p w14:paraId="1A49BF5D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- расходов воды на промывку водопроводных сетей;</w:t>
      </w:r>
    </w:p>
    <w:p w14:paraId="1A3F16AC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- расходов воды на дезинфекцию водопроводных сетей;</w:t>
      </w:r>
    </w:p>
    <w:p w14:paraId="01558DB2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- расходов воды на охлаждение подшипников и иные собственные нужды насосных станций;</w:t>
      </w:r>
      <w:bookmarkStart w:id="32" w:name="l228"/>
      <w:bookmarkEnd w:id="32"/>
    </w:p>
    <w:p w14:paraId="4A298489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- расходов воды на чистку резервуаров (опорожнение, промывка, дезинфекция);</w:t>
      </w:r>
    </w:p>
    <w:p w14:paraId="35CE4F51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- расходов воды при опорожнении трубопроводов (при замене труб, запорно-регулирующей арматуры);</w:t>
      </w:r>
      <w:bookmarkStart w:id="33" w:name="l159"/>
      <w:bookmarkEnd w:id="33"/>
    </w:p>
    <w:p w14:paraId="46C5A9AC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- расходов воды на противопожарные нужды населенных пунктов (тушение пожаров, проверка пожарных гидрантов на водоотдачу);</w:t>
      </w:r>
    </w:p>
    <w:p w14:paraId="280AFDC2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- расходов воды на пробоотбор.</w:t>
      </w:r>
    </w:p>
    <w:p w14:paraId="48B5BFE3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gramStart"/>
      <w:r w:rsidRPr="000C31A6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б)</w:t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Расходы</w:t>
      </w:r>
      <w:proofErr w:type="gramEnd"/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воды на нужды системы водоотведения (промывка канализационных сетей, нужды насосных станций, нужды очистных сооружений канализации).</w:t>
      </w:r>
    </w:p>
    <w:p w14:paraId="7F8F3B15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gramStart"/>
      <w:r w:rsidRPr="000C31A6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в)</w:t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Расходы</w:t>
      </w:r>
      <w:proofErr w:type="gramEnd"/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воды на нужды водоподготовки (в случае забора воды из централизованной системы водоснабжения после приборов учета подачи воды). Расчеты осуществляются в соответствии с разделом 2 настоящих Методических указаний и Приложениями N 1 - N 3.</w:t>
      </w:r>
      <w:bookmarkStart w:id="34" w:name="l229"/>
      <w:bookmarkStart w:id="35" w:name="l160"/>
      <w:bookmarkEnd w:id="34"/>
      <w:bookmarkEnd w:id="35"/>
    </w:p>
    <w:p w14:paraId="34DA89BE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3.</w:t>
      </w:r>
      <w:proofErr w:type="gramStart"/>
      <w:r w:rsidRPr="000C31A6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3.</w:t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Расходами</w:t>
      </w:r>
      <w:proofErr w:type="gramEnd"/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воды на хозяйственно-бытовые нужды при транспортировке воды являются расходы воды на хозяйственно-бытовые нужды организации, осуществляющей горячее водоснабжение, холодное водоснабжение, в случае отбора воды на такие нужды после приборов учета, учитывающих подачу воды в распределительную сеть.</w:t>
      </w:r>
    </w:p>
    <w:p w14:paraId="3EE31444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3.</w:t>
      </w:r>
      <w:proofErr w:type="gramStart"/>
      <w:r w:rsidRPr="000C31A6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4.</w:t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Организационно</w:t>
      </w:r>
      <w:proofErr w:type="gramEnd"/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-учетные расходы включают в себя расходы, возникшие из-за погрешности средств измерений, которые определяются по паспортным данным погрешности средств измерений.</w:t>
      </w:r>
      <w:bookmarkStart w:id="36" w:name="l230"/>
      <w:bookmarkEnd w:id="36"/>
    </w:p>
    <w:p w14:paraId="288D512B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3.</w:t>
      </w:r>
      <w:proofErr w:type="gramStart"/>
      <w:r w:rsidRPr="000C31A6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5.</w:t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Потери</w:t>
      </w:r>
      <w:proofErr w:type="gramEnd"/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при транспортировке горячей, питьевой, технической воды (совокупность всех видов утечек воды и потерь от несанкционированного пользования) включают:</w:t>
      </w:r>
      <w:bookmarkStart w:id="37" w:name="l161"/>
      <w:bookmarkEnd w:id="37"/>
    </w:p>
    <w:p w14:paraId="506F97A4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- потери воды при повреждениях;</w:t>
      </w:r>
    </w:p>
    <w:p w14:paraId="6419512F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- потери воды за счет естественной убыли;</w:t>
      </w:r>
    </w:p>
    <w:p w14:paraId="3A4C536A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- расходы воды на отогрев трубопроводов;</w:t>
      </w:r>
    </w:p>
    <w:p w14:paraId="1D28CD18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- скрытые потери воды на сетях, являющиеся разновидностью утечек воды, не обнаруживаемых при внешнем осмотре водопроводной сети;</w:t>
      </w:r>
    </w:p>
    <w:p w14:paraId="4150E56A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- потери воды из-за </w:t>
      </w:r>
      <w:proofErr w:type="spellStart"/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безучетного</w:t>
      </w:r>
      <w:proofErr w:type="spellEnd"/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потребления и потребления с намеренным искажением показаний приборов учета или количества проживающих граждан (в случае осуществления расчетов с абонентами по нормативам потребления коммунальных услуг по горячему водоснабжению, холодному водоснабжению).</w:t>
      </w:r>
      <w:bookmarkStart w:id="38" w:name="l231"/>
      <w:bookmarkStart w:id="39" w:name="l162"/>
      <w:bookmarkEnd w:id="38"/>
      <w:bookmarkEnd w:id="39"/>
    </w:p>
    <w:p w14:paraId="577DE93A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3.</w:t>
      </w:r>
      <w:proofErr w:type="gramStart"/>
      <w:r w:rsidRPr="000C31A6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6.</w:t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Потери</w:t>
      </w:r>
      <w:proofErr w:type="gramEnd"/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воды при повреждениях состоят из:</w:t>
      </w:r>
    </w:p>
    <w:p w14:paraId="1469281F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- утечек воды при авариях и повреждениях трубопроводов, арматуры и сооружений;</w:t>
      </w:r>
    </w:p>
    <w:p w14:paraId="2134DCC5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- утечек воды через уплотнения сетевой арматуры;</w:t>
      </w:r>
    </w:p>
    <w:p w14:paraId="04062B31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- утечек воды через водоразборные колонки.</w:t>
      </w:r>
    </w:p>
    <w:p w14:paraId="7BB39E0F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3.</w:t>
      </w:r>
      <w:proofErr w:type="gramStart"/>
      <w:r w:rsidRPr="000C31A6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7.</w:t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Потери</w:t>
      </w:r>
      <w:proofErr w:type="gramEnd"/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воды за счет естественной убыли состоят из:</w:t>
      </w:r>
    </w:p>
    <w:p w14:paraId="34C3AC8C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- потерь от просачивания воды при ее подаче по напорным трубопроводам;</w:t>
      </w:r>
    </w:p>
    <w:p w14:paraId="51BF3D84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- потерь от испарения воды из открытых резервуаров.</w:t>
      </w:r>
      <w:bookmarkStart w:id="40" w:name="l232"/>
      <w:bookmarkEnd w:id="40"/>
    </w:p>
    <w:p w14:paraId="30A7D5CF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Порядок расчета вышеперечисленных расходов и потерь воды приведен в приложении N 4.</w:t>
      </w:r>
    </w:p>
    <w:p w14:paraId="31C22C69" w14:textId="77777777" w:rsidR="000C31A6" w:rsidRPr="000C31A6" w:rsidRDefault="000C31A6" w:rsidP="000C31A6">
      <w:pPr>
        <w:shd w:val="clear" w:color="auto" w:fill="FFFFFF"/>
        <w:spacing w:before="634" w:after="365" w:line="336" w:lineRule="atLeast"/>
        <w:ind w:left="737"/>
        <w:jc w:val="center"/>
        <w:textAlignment w:val="baseline"/>
        <w:outlineLvl w:val="2"/>
        <w:rPr>
          <w:rFonts w:ascii="PT Serif" w:eastAsia="Times New Roman" w:hAnsi="PT Serif" w:cs="Times New Roman"/>
          <w:b/>
          <w:bCs/>
          <w:color w:val="000000"/>
          <w:kern w:val="0"/>
          <w:sz w:val="37"/>
          <w:szCs w:val="37"/>
          <w:lang w:eastAsia="ru-RU"/>
          <w14:ligatures w14:val="none"/>
        </w:rPr>
      </w:pPr>
      <w:bookmarkStart w:id="41" w:name="h164"/>
      <w:bookmarkEnd w:id="41"/>
      <w:r w:rsidRPr="000C31A6">
        <w:rPr>
          <w:rFonts w:ascii="PT Serif" w:eastAsia="Times New Roman" w:hAnsi="PT Serif" w:cs="Times New Roman"/>
          <w:b/>
          <w:bCs/>
          <w:color w:val="000000"/>
          <w:kern w:val="0"/>
          <w:sz w:val="37"/>
          <w:szCs w:val="37"/>
          <w:lang w:eastAsia="ru-RU"/>
          <w14:ligatures w14:val="none"/>
        </w:rPr>
        <w:t>IV. Расходы и потери воды при транспортировке для расчета показателя "Процент расходов и потерь воды при транспортировке"</w:t>
      </w:r>
      <w:bookmarkStart w:id="42" w:name="l163"/>
      <w:bookmarkEnd w:id="42"/>
    </w:p>
    <w:p w14:paraId="012E7331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4.1.</w:t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Процент потерь воды при транспортировке (отношение объема потерь воды при транспортировке в централизованных системах горячего водоснабжения, холодного водоснабжения к объемам воды, поданной в водопроводную сеть) рассчитывается как отношение разницы между объемом воды, поданной в водопроводную сеть (в зону водоснабжения), и объемом отпуска воды (объемом воды, отпущенной абонентам, фактическое количество которой определяется по предъявленным абонентам счетам за расчетный период) к объему воды, поданной в водопроводную сеть (в зону водоснабжения):</w:t>
      </w:r>
      <w:bookmarkStart w:id="43" w:name="l233"/>
      <w:bookmarkStart w:id="44" w:name="l165"/>
      <w:bookmarkStart w:id="45" w:name="l334"/>
      <w:bookmarkEnd w:id="43"/>
      <w:bookmarkEnd w:id="44"/>
      <w:bookmarkEnd w:id="45"/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0C31A6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>(в ред. Приказа Минстроя РФ </w:t>
      </w:r>
      <w:hyperlink r:id="rId16" w:anchor="l257" w:tgtFrame="_blank" w:history="1">
        <w:r w:rsidRPr="000C31A6">
          <w:rPr>
            <w:rFonts w:ascii="PT Serif" w:eastAsia="Times New Roman" w:hAnsi="PT Serif" w:cs="Times New Roman"/>
            <w:color w:val="808080"/>
            <w:kern w:val="0"/>
            <w:sz w:val="24"/>
            <w:szCs w:val="24"/>
            <w:u w:val="single"/>
            <w:lang w:eastAsia="ru-RU"/>
            <w14:ligatures w14:val="none"/>
          </w:rPr>
          <w:t>от 28.10.2022 N 917/</w:t>
        </w:r>
        <w:proofErr w:type="spellStart"/>
        <w:r w:rsidRPr="000C31A6">
          <w:rPr>
            <w:rFonts w:ascii="PT Serif" w:eastAsia="Times New Roman" w:hAnsi="PT Serif" w:cs="Times New Roman"/>
            <w:color w:val="808080"/>
            <w:kern w:val="0"/>
            <w:sz w:val="24"/>
            <w:szCs w:val="24"/>
            <w:u w:val="single"/>
            <w:lang w:eastAsia="ru-RU"/>
            <w14:ligatures w14:val="none"/>
          </w:rPr>
          <w:t>пр</w:t>
        </w:r>
        <w:proofErr w:type="spellEnd"/>
      </w:hyperlink>
      <w:r w:rsidRPr="000C31A6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>)</w:t>
      </w:r>
    </w:p>
    <w:p w14:paraId="6E05D75F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noProof/>
          <w:color w:val="000000"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093CE812" wp14:editId="009FA5DA">
            <wp:extent cx="2417445" cy="538480"/>
            <wp:effectExtent l="0" t="0" r="190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44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436AB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noProof/>
          <w:color w:val="000000"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07AA4F3A" wp14:editId="2BAE0BEF">
            <wp:extent cx="363220" cy="262890"/>
            <wp:effectExtent l="0" t="0" r="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2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 - процент расходов и потерь воды при транспортировке;</w:t>
      </w:r>
    </w:p>
    <w:p w14:paraId="15523DBA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noProof/>
          <w:color w:val="000000"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4F0CA714" wp14:editId="337284E4">
            <wp:extent cx="338455" cy="238125"/>
            <wp:effectExtent l="0" t="0" r="444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 - объем воды, поданной в водопроводную сеть;</w:t>
      </w:r>
    </w:p>
    <w:p w14:paraId="0F16C8F0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noProof/>
          <w:color w:val="000000"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4B610016" wp14:editId="634D1CFD">
            <wp:extent cx="375920" cy="250825"/>
            <wp:effectExtent l="0" t="0" r="508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" cy="25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 - объем отпуска воды.</w:t>
      </w:r>
    </w:p>
    <w:p w14:paraId="782753C9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4.2-4.</w:t>
      </w:r>
      <w:proofErr w:type="gramStart"/>
      <w:r w:rsidRPr="000C31A6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3.</w:t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Пункты</w:t>
      </w:r>
      <w:proofErr w:type="gramEnd"/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утратили силу. </w:t>
      </w:r>
      <w:r w:rsidRPr="000C31A6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>(в ред. Приказа Минстроя РФ </w:t>
      </w:r>
      <w:hyperlink r:id="rId21" w:anchor="l257" w:tgtFrame="_blank" w:history="1">
        <w:r w:rsidRPr="000C31A6">
          <w:rPr>
            <w:rFonts w:ascii="PT Serif" w:eastAsia="Times New Roman" w:hAnsi="PT Serif" w:cs="Times New Roman"/>
            <w:color w:val="808080"/>
            <w:kern w:val="0"/>
            <w:sz w:val="24"/>
            <w:szCs w:val="24"/>
            <w:u w:val="single"/>
            <w:lang w:eastAsia="ru-RU"/>
            <w14:ligatures w14:val="none"/>
          </w:rPr>
          <w:t>от 28.10.2022 N 917/</w:t>
        </w:r>
        <w:proofErr w:type="spellStart"/>
        <w:r w:rsidRPr="000C31A6">
          <w:rPr>
            <w:rFonts w:ascii="PT Serif" w:eastAsia="Times New Roman" w:hAnsi="PT Serif" w:cs="Times New Roman"/>
            <w:color w:val="808080"/>
            <w:kern w:val="0"/>
            <w:sz w:val="24"/>
            <w:szCs w:val="24"/>
            <w:u w:val="single"/>
            <w:lang w:eastAsia="ru-RU"/>
            <w14:ligatures w14:val="none"/>
          </w:rPr>
          <w:t>пр</w:t>
        </w:r>
        <w:proofErr w:type="spellEnd"/>
      </w:hyperlink>
      <w:r w:rsidRPr="000C31A6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>)</w:t>
      </w:r>
    </w:p>
    <w:p w14:paraId="17C6337E" w14:textId="77777777" w:rsidR="000C31A6" w:rsidRPr="000C31A6" w:rsidRDefault="000C31A6" w:rsidP="000C31A6">
      <w:pPr>
        <w:shd w:val="clear" w:color="auto" w:fill="FFFFFF"/>
        <w:spacing w:before="634" w:after="365" w:line="336" w:lineRule="atLeast"/>
        <w:ind w:left="737"/>
        <w:jc w:val="center"/>
        <w:textAlignment w:val="baseline"/>
        <w:outlineLvl w:val="2"/>
        <w:rPr>
          <w:rFonts w:ascii="PT Serif" w:eastAsia="Times New Roman" w:hAnsi="PT Serif" w:cs="Times New Roman"/>
          <w:b/>
          <w:bCs/>
          <w:color w:val="000000"/>
          <w:kern w:val="0"/>
          <w:sz w:val="37"/>
          <w:szCs w:val="37"/>
          <w:lang w:eastAsia="ru-RU"/>
          <w14:ligatures w14:val="none"/>
        </w:rPr>
      </w:pPr>
      <w:bookmarkStart w:id="46" w:name="h265"/>
      <w:bookmarkEnd w:id="46"/>
      <w:r w:rsidRPr="000C31A6">
        <w:rPr>
          <w:rFonts w:ascii="PT Serif" w:eastAsia="Times New Roman" w:hAnsi="PT Serif" w:cs="Times New Roman"/>
          <w:b/>
          <w:bCs/>
          <w:color w:val="000000"/>
          <w:kern w:val="0"/>
          <w:sz w:val="37"/>
          <w:szCs w:val="37"/>
          <w:lang w:eastAsia="ru-RU"/>
          <w14:ligatures w14:val="none"/>
        </w:rPr>
        <w:t>V. Порядок определения расходов и потерь воды при транспортировке воды</w:t>
      </w:r>
    </w:p>
    <w:p w14:paraId="29B22AC9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5.</w:t>
      </w:r>
      <w:proofErr w:type="gramStart"/>
      <w:r w:rsidRPr="000C31A6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1.</w:t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Планируемые</w:t>
      </w:r>
      <w:proofErr w:type="gramEnd"/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расходы и потери воды определяются на основании статистических данных эксплуатации.</w:t>
      </w:r>
      <w:bookmarkStart w:id="47" w:name="l167"/>
      <w:bookmarkEnd w:id="47"/>
    </w:p>
    <w:p w14:paraId="33203BD5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Фактические расходы и потери воды при транспортировке воды определяются по показаниям приборов учета воды, а в случае отсутствия или неисправности приборов учета воды - расчетными способами.</w:t>
      </w:r>
    </w:p>
    <w:p w14:paraId="76A439E9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В случае если узел учета воды размещен не на границе эксплуатационной ответственности организации, осуществляющей горячее водоснабжение, холодное водоснабжение, абонента и (или) транзитной организации, расчет объема поданной (полученной) воды производится с учетом расчета потерь воды на участке сети от границы эксплуатационной ответственности до места установки прибора учета и осуществляется по формулам раздела 2 приложения N 5.</w:t>
      </w:r>
      <w:bookmarkStart w:id="48" w:name="l235"/>
      <w:bookmarkStart w:id="49" w:name="l168"/>
      <w:bookmarkEnd w:id="48"/>
      <w:bookmarkEnd w:id="49"/>
    </w:p>
    <w:p w14:paraId="154E9031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5.</w:t>
      </w:r>
      <w:proofErr w:type="gramStart"/>
      <w:r w:rsidRPr="000C31A6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2.</w:t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Объем</w:t>
      </w:r>
      <w:proofErr w:type="gramEnd"/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расходов воды при транспортировке воды определяется следующим образом.</w:t>
      </w:r>
    </w:p>
    <w:p w14:paraId="01FE54B0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Суммарный объем расходов определяется как сумма всех расходов по формуле:</w:t>
      </w:r>
    </w:p>
    <w:p w14:paraId="15038FD9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noProof/>
          <w:color w:val="000000"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205DFD50" wp14:editId="50CBB303">
            <wp:extent cx="3068955" cy="300355"/>
            <wp:effectExtent l="0" t="0" r="0" b="444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955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23C3E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noProof/>
          <w:color w:val="000000"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319F68D6" wp14:editId="4B859F0D">
            <wp:extent cx="300355" cy="250825"/>
            <wp:effectExtent l="0" t="0" r="444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" cy="25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 - суммарный объем расходов воды на обслуживание водопроводных сетей;</w:t>
      </w:r>
    </w:p>
    <w:p w14:paraId="04BE0126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noProof/>
          <w:color w:val="000000"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6033903C" wp14:editId="353137D2">
            <wp:extent cx="300355" cy="262890"/>
            <wp:effectExtent l="0" t="0" r="4445" b="381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 - суммарный объем расходов воды на нужды централизованной системы водоотведения;</w:t>
      </w:r>
    </w:p>
    <w:p w14:paraId="083ED47E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noProof/>
          <w:color w:val="000000"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3C374DF4" wp14:editId="30B65B3D">
            <wp:extent cx="313055" cy="262890"/>
            <wp:effectExtent l="0" t="0" r="0" b="381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 - объем расходов воды на нужды водоподготовки, отбираемый из централизованной системы водоснабжения после приборов учета подачи воды в населенный пункт;</w:t>
      </w:r>
      <w:bookmarkStart w:id="50" w:name="l236"/>
      <w:bookmarkEnd w:id="50"/>
    </w:p>
    <w:p w14:paraId="6D6A9666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noProof/>
          <w:color w:val="000000"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5ED70594" wp14:editId="79FDF779">
            <wp:extent cx="338455" cy="262890"/>
            <wp:effectExtent l="0" t="0" r="4445" b="381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 - объем расходов воды на хозяйственно-бытовые нужды организации, осуществляющей горячее водоснабжение, холодное водоснабжение;</w:t>
      </w:r>
      <w:bookmarkStart w:id="51" w:name="l169"/>
      <w:bookmarkEnd w:id="51"/>
    </w:p>
    <w:p w14:paraId="2D18C2D6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noProof/>
          <w:color w:val="000000"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1F0BCEB3" wp14:editId="230578AE">
            <wp:extent cx="338455" cy="262890"/>
            <wp:effectExtent l="0" t="0" r="4445" b="381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 - объем организационно-учетных расходов, в том числе из-за погрешности средств измерений.</w:t>
      </w:r>
    </w:p>
    <w:p w14:paraId="29F76848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5.2.</w:t>
      </w:r>
      <w:proofErr w:type="gramStart"/>
      <w:r w:rsidRPr="000C31A6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1.</w:t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Суммарный</w:t>
      </w:r>
      <w:proofErr w:type="gramEnd"/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объем расходов воды на обслуживание водопроводных сетей определяется как сумма всех видов расходов воды по формуле:</w:t>
      </w:r>
    </w:p>
    <w:p w14:paraId="13685226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noProof/>
          <w:color w:val="000000"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23F361E9" wp14:editId="4AFFF20C">
            <wp:extent cx="3795395" cy="338455"/>
            <wp:effectExtent l="0" t="0" r="0" b="444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5395" cy="33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433EE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noProof/>
          <w:color w:val="000000"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57F59E5C" wp14:editId="04C90DC3">
            <wp:extent cx="300355" cy="250825"/>
            <wp:effectExtent l="0" t="0" r="444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" cy="25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 - суммарный объем расходов воды на обслуживание водопроводных сетей;</w:t>
      </w:r>
    </w:p>
    <w:p w14:paraId="1BE8E6D0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noProof/>
          <w:color w:val="000000"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30219941" wp14:editId="14011AEC">
            <wp:extent cx="300355" cy="288290"/>
            <wp:effectExtent l="0" t="0" r="444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 - расход воды на промывку водопроводных сетей;</w:t>
      </w:r>
    </w:p>
    <w:p w14:paraId="50EB79A0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noProof/>
          <w:color w:val="000000"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09728E14" wp14:editId="0AC14D8A">
            <wp:extent cx="275590" cy="25082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" cy="25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 - расход воды на дезинфекцию водопроводных сетей;</w:t>
      </w:r>
      <w:bookmarkStart w:id="52" w:name="l237"/>
      <w:bookmarkEnd w:id="52"/>
    </w:p>
    <w:p w14:paraId="74A5D493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noProof/>
          <w:color w:val="000000"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34C86A6B" wp14:editId="07A7690F">
            <wp:extent cx="300355" cy="250825"/>
            <wp:effectExtent l="0" t="0" r="444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" cy="25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 - расход воды на собственные нужды насосных станций;</w:t>
      </w:r>
    </w:p>
    <w:p w14:paraId="18D9095C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noProof/>
          <w:color w:val="000000"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3C76244A" wp14:editId="1B5AFB6F">
            <wp:extent cx="300355" cy="262890"/>
            <wp:effectExtent l="0" t="0" r="4445" b="381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 - расход воды на чистку резервуаров;</w:t>
      </w:r>
    </w:p>
    <w:p w14:paraId="5948CEEF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noProof/>
          <w:color w:val="000000"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0C6C8EEB" wp14:editId="3BB38CB0">
            <wp:extent cx="300355" cy="250825"/>
            <wp:effectExtent l="0" t="0" r="444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" cy="25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 - расходы воды на противопожарные нужды;</w:t>
      </w:r>
      <w:bookmarkStart w:id="53" w:name="l170"/>
      <w:bookmarkEnd w:id="53"/>
    </w:p>
    <w:p w14:paraId="59378FB9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noProof/>
          <w:color w:val="000000"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72290211" wp14:editId="2A4146FB">
            <wp:extent cx="313055" cy="262890"/>
            <wp:effectExtent l="0" t="0" r="0" b="381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 - расход воды при опорожнении трубопроводов;</w:t>
      </w:r>
    </w:p>
    <w:p w14:paraId="4391916F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noProof/>
          <w:color w:val="000000"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254CC7F4" wp14:editId="0D9F9B09">
            <wp:extent cx="300355" cy="238125"/>
            <wp:effectExtent l="0" t="0" r="4445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 - расходы воды на пробоотбор.</w:t>
      </w:r>
    </w:p>
    <w:p w14:paraId="42853860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Расходы воды на обслуживание водопроводных сетей определяются следующим образом:</w:t>
      </w:r>
    </w:p>
    <w:p w14:paraId="0BD087AE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gramStart"/>
      <w:r w:rsidRPr="000C31A6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а)</w:t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Расход</w:t>
      </w:r>
      <w:proofErr w:type="gramEnd"/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воды на промывку водопроводных сетей: секундный расход воды на промывку i-го участка водопроводной сети зависит от способа промывки и промываемого диаметра трубопровода. Скорость движения воды при водяной промывке принимается равной 1,5 м/сек.</w:t>
      </w:r>
    </w:p>
    <w:p w14:paraId="59F1D8A7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Объем воды, израсходованной при промывке i-го участка сети, рассчитывается по формуле, указанной в приложении N 5 (п. 1.1.1).</w:t>
      </w:r>
      <w:bookmarkStart w:id="54" w:name="l171"/>
      <w:bookmarkEnd w:id="54"/>
    </w:p>
    <w:p w14:paraId="2E117295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gramStart"/>
      <w:r w:rsidRPr="000C31A6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б)</w:t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Объем</w:t>
      </w:r>
      <w:proofErr w:type="gramEnd"/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воды, израсходованной при дезинфекции водопроводных сетей: объем воды </w:t>
      </w:r>
      <w:r w:rsidRPr="000C31A6">
        <w:rPr>
          <w:rFonts w:ascii="PT Serif" w:eastAsia="Times New Roman" w:hAnsi="PT Serif" w:cs="Times New Roman"/>
          <w:noProof/>
          <w:color w:val="000000"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3F0B4F02" wp14:editId="2FE2D60C">
            <wp:extent cx="300355" cy="250825"/>
            <wp:effectExtent l="0" t="0" r="444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" cy="25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 (куб. м), израсходованной при дезинфекции i-го участка трубопровода протяженностью L, м, законченного строительством или отремонтированного после аварии, состоит из объемов воды на заполнение и промывку трубопровода.</w:t>
      </w:r>
    </w:p>
    <w:p w14:paraId="6E6597E4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Объем воды, израсходованной при дезинфекции водопроводных сетей, рассчитывается по формуле, указанной в приложении N 5 (п. 1.1.2).</w:t>
      </w:r>
      <w:bookmarkStart w:id="55" w:name="l238"/>
      <w:bookmarkEnd w:id="55"/>
    </w:p>
    <w:p w14:paraId="4A80F6E5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gramStart"/>
      <w:r w:rsidRPr="000C31A6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в)</w:t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Расходы</w:t>
      </w:r>
      <w:proofErr w:type="gramEnd"/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на собственные нужды насосных станций включают в себя расходы на охлаждение подшипников, сальников, иные работы, связанные с использованием воды, и определяются на основании инструкций по эксплуатации соответствующего оборудования.</w:t>
      </w:r>
      <w:bookmarkStart w:id="56" w:name="l172"/>
      <w:bookmarkEnd w:id="56"/>
    </w:p>
    <w:p w14:paraId="508C8CC7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gramStart"/>
      <w:r w:rsidRPr="000C31A6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г)</w:t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Расход</w:t>
      </w:r>
      <w:proofErr w:type="gramEnd"/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воды на чистку резервуаров рассчитывается по формулам, указанным в приложении N 5 (п. 1.1.4), включает в себя полный объем воды на смыв осадка, промывку и дезинфекцию и равен удвоенному объему резервуара.</w:t>
      </w:r>
    </w:p>
    <w:p w14:paraId="3B01831D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gramStart"/>
      <w:r w:rsidRPr="000C31A6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д)</w:t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Определение</w:t>
      </w:r>
      <w:proofErr w:type="gramEnd"/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расходов воды при опорожнении трубопроводов осуществляется по формуле, указанной в приложении N 5 (п. 1.2).</w:t>
      </w:r>
      <w:bookmarkStart w:id="57" w:name="l239"/>
      <w:bookmarkEnd w:id="57"/>
    </w:p>
    <w:p w14:paraId="440FBAB0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gramStart"/>
      <w:r w:rsidRPr="000C31A6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е)</w:t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Определение</w:t>
      </w:r>
      <w:proofErr w:type="gramEnd"/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расходов воды на противопожарные нужды осуществляется по формуле, указанной в приложении N 5 (п. 1.3.1).</w:t>
      </w:r>
      <w:bookmarkStart w:id="58" w:name="l173"/>
      <w:bookmarkEnd w:id="58"/>
    </w:p>
    <w:p w14:paraId="2A79D2E5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Общий объем воды </w:t>
      </w:r>
      <w:r w:rsidRPr="000C31A6">
        <w:rPr>
          <w:rFonts w:ascii="PT Serif" w:eastAsia="Times New Roman" w:hAnsi="PT Serif" w:cs="Times New Roman"/>
          <w:noProof/>
          <w:color w:val="000000"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2C3A476D" wp14:editId="52D2FBDC">
            <wp:extent cx="300355" cy="250825"/>
            <wp:effectExtent l="0" t="0" r="444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" cy="25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 (куб. м), израсходованной на пожаротушение за расчетный период, определяется по формуле:</w:t>
      </w:r>
    </w:p>
    <w:p w14:paraId="1E9C76AE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noProof/>
          <w:color w:val="000000"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031509E8" wp14:editId="5929BABC">
            <wp:extent cx="1214755" cy="338455"/>
            <wp:effectExtent l="0" t="0" r="4445" b="444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755" cy="33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1C2BB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Общий объем воды, израсходованной на проверку действия пожарных гидрантов, а также на проверку пропускной способности участков водопроводной сети при работе гидрантов на водоотдачу, определяется по формуле, указанной в приложении N 5 (п. 1.3.2).</w:t>
      </w:r>
    </w:p>
    <w:p w14:paraId="541871C0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При планировании баланса водоснабжения и при подготовке отчета расход воды на противопожарные нужды принимается в размере не более 1,5% от объема воды, поданной в сеть.</w:t>
      </w:r>
      <w:bookmarkStart w:id="59" w:name="l240"/>
      <w:bookmarkStart w:id="60" w:name="l174"/>
      <w:bookmarkEnd w:id="59"/>
      <w:bookmarkEnd w:id="60"/>
    </w:p>
    <w:p w14:paraId="48D0A94B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gramStart"/>
      <w:r w:rsidRPr="000C31A6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ж)</w:t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Определение</w:t>
      </w:r>
      <w:proofErr w:type="gramEnd"/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расходов воды на пробоотбор осуществляется по формуле, указанной в приложении N 5 (п. 1.4).</w:t>
      </w:r>
    </w:p>
    <w:p w14:paraId="07FB7439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5.2.</w:t>
      </w:r>
      <w:proofErr w:type="gramStart"/>
      <w:r w:rsidRPr="000C31A6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2.</w:t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Суммарный</w:t>
      </w:r>
      <w:proofErr w:type="gramEnd"/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объем расходов воды на нужды системы водоотведения принимается исходя из фактических значений за последние три года.</w:t>
      </w:r>
    </w:p>
    <w:p w14:paraId="54A6573E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Фактические значения расходов воды на нужды системы водоотведения определяются по показаниям приборов учета воды или, в случае их отсутствия, расчетными способами на основании инструкций по эксплуатации, технических регламентов и паспортов оборудования.</w:t>
      </w:r>
    </w:p>
    <w:p w14:paraId="0C6DC9A2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5.</w:t>
      </w:r>
      <w:proofErr w:type="gramStart"/>
      <w:r w:rsidRPr="000C31A6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3.</w:t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Потери</w:t>
      </w:r>
      <w:proofErr w:type="gramEnd"/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воды в водопроводных сетях.</w:t>
      </w:r>
      <w:bookmarkStart w:id="61" w:name="l175"/>
      <w:bookmarkEnd w:id="61"/>
    </w:p>
    <w:p w14:paraId="6ADCF2BD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5.3.</w:t>
      </w:r>
      <w:proofErr w:type="gramStart"/>
      <w:r w:rsidRPr="000C31A6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1.</w:t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Потери</w:t>
      </w:r>
      <w:proofErr w:type="gramEnd"/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воды при повреждениях определяются следующим образом:</w:t>
      </w:r>
    </w:p>
    <w:p w14:paraId="395920EA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Суммарный объем потерь воды в водопроводных сетях определяется как сумма всех видов потерь воды по формуле:</w:t>
      </w:r>
    </w:p>
    <w:p w14:paraId="2B508C59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noProof/>
          <w:color w:val="000000"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30ED93A5" wp14:editId="2545E727">
            <wp:extent cx="2329815" cy="300355"/>
            <wp:effectExtent l="0" t="0" r="0" b="444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815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4F5EB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noProof/>
          <w:color w:val="000000"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05C17E37" wp14:editId="6B13BC8D">
            <wp:extent cx="375920" cy="275590"/>
            <wp:effectExtent l="0" t="0" r="508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" cy="27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 - суммарный объем потерь воды в водопроводных сетях;</w:t>
      </w:r>
    </w:p>
    <w:p w14:paraId="40FB0C11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noProof/>
          <w:color w:val="000000"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6F354C61" wp14:editId="6AC01973">
            <wp:extent cx="325755" cy="262890"/>
            <wp:effectExtent l="0" t="0" r="0" b="381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 - утечки воды при авариях и повреждениях трубопроводов, арматуры и сооружений;</w:t>
      </w:r>
    </w:p>
    <w:p w14:paraId="7A0ABDE4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noProof/>
          <w:color w:val="000000"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669D467D" wp14:editId="3AA610F6">
            <wp:extent cx="363220" cy="262890"/>
            <wp:effectExtent l="0" t="0" r="0" b="381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2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 - утечки через уплотнения сетевой арматуры;</w:t>
      </w:r>
    </w:p>
    <w:p w14:paraId="0923CC3E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noProof/>
          <w:color w:val="000000"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0FE58842" wp14:editId="73A90C1D">
            <wp:extent cx="350520" cy="262890"/>
            <wp:effectExtent l="0" t="0" r="0" b="381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 - утечки через водоразборные колонки.</w:t>
      </w:r>
    </w:p>
    <w:p w14:paraId="3D5F161A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gramStart"/>
      <w:r w:rsidRPr="000C31A6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а)</w:t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Утечки</w:t>
      </w:r>
      <w:proofErr w:type="gramEnd"/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воды при авариях и повреждениях трубопроводов, арматуры, водомерных узлов и сооружений рассчитываются по формуле, указанной в приложении N 5 (п. 2.1.1).</w:t>
      </w:r>
      <w:bookmarkStart w:id="62" w:name="l176"/>
      <w:bookmarkEnd w:id="62"/>
    </w:p>
    <w:p w14:paraId="03DFCA67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Площадь живого сечения отверстия </w:t>
      </w:r>
      <w:r w:rsidRPr="000C31A6">
        <w:rPr>
          <w:rFonts w:ascii="PT Serif" w:eastAsia="Times New Roman" w:hAnsi="PT Serif" w:cs="Times New Roman"/>
          <w:noProof/>
          <w:color w:val="000000"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3742A0F5" wp14:editId="1225AA8D">
            <wp:extent cx="225425" cy="200660"/>
            <wp:effectExtent l="0" t="0" r="3175" b="889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0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 измеряется при вскрытии поврежденного участка или узла. В случае невозможности такого измерения для различных видов повреждений используют средние величины исходя из опыта эксплуатации (приложение 5 п. 2.1.1.1 - 2.1.1.3).</w:t>
      </w:r>
    </w:p>
    <w:p w14:paraId="3B64748F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gramStart"/>
      <w:r w:rsidRPr="000C31A6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б)</w:t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Утечки</w:t>
      </w:r>
      <w:proofErr w:type="gramEnd"/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воды через уплотнения сетевой арматуры рассчитываются по формуле, указанной в приложении N 5 (п. 2.1.2).</w:t>
      </w:r>
      <w:bookmarkStart w:id="63" w:name="l241"/>
      <w:bookmarkEnd w:id="63"/>
    </w:p>
    <w:p w14:paraId="17D8730F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gramStart"/>
      <w:r w:rsidRPr="000C31A6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в)</w:t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Утечки</w:t>
      </w:r>
      <w:proofErr w:type="gramEnd"/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воды через водоразборные колонки (на проток) рассчитываются по формуле, указанной в приложении N 5 (п. 2.1.3).</w:t>
      </w:r>
    </w:p>
    <w:p w14:paraId="65C2C982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Доля водоразборных колонок, работающих в режиме непрерывной подачи воды (на проток), определяется исходя из климатических условий и технической необходимости, но должна составлять не более 50 процентов.</w:t>
      </w:r>
      <w:bookmarkStart w:id="64" w:name="l177"/>
      <w:bookmarkEnd w:id="64"/>
    </w:p>
    <w:p w14:paraId="7CB96FDE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Утечки воды через водоразборные колонки (при включении/выключении) рассчитываются по формуле, указанной в приложении N 5 (п. 2.1.3.1).</w:t>
      </w:r>
    </w:p>
    <w:p w14:paraId="71058A36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5.3.</w:t>
      </w:r>
      <w:proofErr w:type="gramStart"/>
      <w:r w:rsidRPr="000C31A6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2.</w:t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Потери</w:t>
      </w:r>
      <w:proofErr w:type="gramEnd"/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воды за счет естественной убыли определяются по формуле, указанной в приложении N 5 (п. 2.2).</w:t>
      </w:r>
    </w:p>
    <w:p w14:paraId="7C942F7A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Естественная убыль воды при хранении в РЧВ, размещенных на водопроводных сетях, определяется по формуле, указанной в приложении N 5 (п. 2.2).</w:t>
      </w:r>
      <w:bookmarkStart w:id="65" w:name="l242"/>
      <w:bookmarkEnd w:id="65"/>
    </w:p>
    <w:p w14:paraId="5BEE50E2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5.3.</w:t>
      </w:r>
      <w:proofErr w:type="gramStart"/>
      <w:r w:rsidRPr="000C31A6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3.</w:t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Расходы</w:t>
      </w:r>
      <w:proofErr w:type="gramEnd"/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воды на отогрев трубопроводов определяются исходя из фактических значений за последние три года.</w:t>
      </w:r>
      <w:bookmarkStart w:id="66" w:name="l178"/>
      <w:bookmarkEnd w:id="66"/>
    </w:p>
    <w:p w14:paraId="60A1C7CA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5.3.</w:t>
      </w:r>
      <w:proofErr w:type="gramStart"/>
      <w:r w:rsidRPr="000C31A6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4.</w:t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Скрытые</w:t>
      </w:r>
      <w:proofErr w:type="gramEnd"/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утечки, неучтенные потери и потери воды по невыясненным причинам за расчетный период определяются следующим образом:</w:t>
      </w:r>
    </w:p>
    <w:p w14:paraId="397A7A7B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gramStart"/>
      <w:r w:rsidRPr="000C31A6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а)</w:t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Объемы</w:t>
      </w:r>
      <w:proofErr w:type="gramEnd"/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, не зарегистрированные средствами измерений:</w:t>
      </w:r>
    </w:p>
    <w:p w14:paraId="2AB9A251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noProof/>
          <w:color w:val="000000"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4A0CAB01" wp14:editId="63091FA6">
            <wp:extent cx="1753870" cy="300355"/>
            <wp:effectExtent l="0" t="0" r="0" b="444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870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4CAE7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noProof/>
          <w:color w:val="000000"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70101EC9" wp14:editId="3579EC0C">
            <wp:extent cx="501015" cy="262890"/>
            <wp:effectExtent l="0" t="0" r="0" b="381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 - объемы, не зарегистрированные средствами измерений, куб. м/месяц;</w:t>
      </w:r>
    </w:p>
    <w:p w14:paraId="1D38D2B7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noProof/>
          <w:color w:val="000000"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216158E9" wp14:editId="2E9CA03D">
            <wp:extent cx="663575" cy="288290"/>
            <wp:effectExtent l="0" t="0" r="3175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 - объемы, не зарегистрированные средствами измерений абонентов, куб. м/месяц.</w:t>
      </w:r>
    </w:p>
    <w:p w14:paraId="27F8854F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Расходы воды, не зарегистрированные средствами измерений абонентов, определяются по формуле, указанной в приложении N 5 (п. 2.4).</w:t>
      </w:r>
      <w:bookmarkStart w:id="67" w:name="l243"/>
      <w:bookmarkEnd w:id="67"/>
    </w:p>
    <w:p w14:paraId="041EDE7A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gramStart"/>
      <w:r w:rsidRPr="000C31A6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б)</w:t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Скрытые</w:t>
      </w:r>
      <w:proofErr w:type="gramEnd"/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утечки, неучтенные потери и потери воды по невыясненным причинам рассчитываются как разница между объемом поданной воды, объемом отпуска воды и суммарным объемом всех видов расходов воды, потерь воды на водопроводных сетях.</w:t>
      </w:r>
      <w:bookmarkStart w:id="68" w:name="l179"/>
      <w:bookmarkEnd w:id="68"/>
    </w:p>
    <w:p w14:paraId="2F499955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noProof/>
          <w:color w:val="000000"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49BC0379" wp14:editId="4CDE2574">
            <wp:extent cx="3820160" cy="313055"/>
            <wp:effectExtent l="0" t="0" r="889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016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C0F65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noProof/>
          <w:color w:val="000000"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014FAD95" wp14:editId="68C2E9D2">
            <wp:extent cx="338455" cy="262890"/>
            <wp:effectExtent l="0" t="0" r="4445" b="381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 - объем воды, поданной в сеть;</w:t>
      </w:r>
    </w:p>
    <w:p w14:paraId="59377466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noProof/>
          <w:color w:val="000000"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1890FC14" wp14:editId="0D234198">
            <wp:extent cx="375920" cy="250825"/>
            <wp:effectExtent l="0" t="0" r="508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" cy="25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 - объем воды, отпускаемой абонентам;</w:t>
      </w:r>
    </w:p>
    <w:p w14:paraId="3F795DAC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noProof/>
          <w:color w:val="000000"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1C980BC9" wp14:editId="1008CDE7">
            <wp:extent cx="363220" cy="250825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20" cy="25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 - суммарный объем расходов воды;</w:t>
      </w:r>
    </w:p>
    <w:p w14:paraId="2E0B698D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noProof/>
          <w:color w:val="000000"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3CCFCD04" wp14:editId="0AF8F1D7">
            <wp:extent cx="375920" cy="262890"/>
            <wp:effectExtent l="0" t="0" r="5080" b="381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 - объем потерь воды при повреждениях водопроводных сетей;</w:t>
      </w:r>
    </w:p>
    <w:p w14:paraId="06DD0671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noProof/>
          <w:color w:val="000000"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0B62815A" wp14:editId="5D090EAB">
            <wp:extent cx="501015" cy="262890"/>
            <wp:effectExtent l="0" t="0" r="0" b="381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 - объем воды, не зарегистрированный средствами измерений;</w:t>
      </w:r>
    </w:p>
    <w:p w14:paraId="684CC3B6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G - объем потерь воды за счет естественной убыли.</w:t>
      </w:r>
      <w:bookmarkStart w:id="69" w:name="l244"/>
      <w:bookmarkEnd w:id="69"/>
    </w:p>
    <w:p w14:paraId="63FD12D4" w14:textId="77777777" w:rsidR="000C31A6" w:rsidRPr="000C31A6" w:rsidRDefault="000C31A6" w:rsidP="000C31A6">
      <w:pPr>
        <w:shd w:val="clear" w:color="auto" w:fill="FFFFFF"/>
        <w:spacing w:after="300" w:line="240" w:lineRule="auto"/>
        <w:jc w:val="right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70" w:name="h292"/>
      <w:bookmarkEnd w:id="70"/>
      <w:r w:rsidRPr="000C31A6">
        <w:rPr>
          <w:rFonts w:ascii="PT Serif" w:eastAsia="Times New Roman" w:hAnsi="PT Serif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Приложение N 1</w:t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0C31A6">
        <w:rPr>
          <w:rFonts w:ascii="PT Serif" w:eastAsia="Times New Roman" w:hAnsi="PT Serif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к Методическим указаниям</w:t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0C31A6">
        <w:rPr>
          <w:rFonts w:ascii="PT Serif" w:eastAsia="Times New Roman" w:hAnsi="PT Serif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по расчету расходов и потерь</w:t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0C31A6">
        <w:rPr>
          <w:rFonts w:ascii="PT Serif" w:eastAsia="Times New Roman" w:hAnsi="PT Serif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горячей, питьевой, технической</w:t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0C31A6">
        <w:rPr>
          <w:rFonts w:ascii="PT Serif" w:eastAsia="Times New Roman" w:hAnsi="PT Serif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воды в централизованных системах</w:t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0C31A6">
        <w:rPr>
          <w:rFonts w:ascii="PT Serif" w:eastAsia="Times New Roman" w:hAnsi="PT Serif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водоснабжения при ее производстве</w:t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0C31A6">
        <w:rPr>
          <w:rFonts w:ascii="PT Serif" w:eastAsia="Times New Roman" w:hAnsi="PT Serif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 транспортировке, утвержденным</w:t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0C31A6">
        <w:rPr>
          <w:rFonts w:ascii="PT Serif" w:eastAsia="Times New Roman" w:hAnsi="PT Serif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приказом Министерства строительства</w:t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0C31A6">
        <w:rPr>
          <w:rFonts w:ascii="PT Serif" w:eastAsia="Times New Roman" w:hAnsi="PT Serif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 жилищно-коммунального хозяйства</w:t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0C31A6">
        <w:rPr>
          <w:rFonts w:ascii="PT Serif" w:eastAsia="Times New Roman" w:hAnsi="PT Serif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Российской Федерации</w:t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0C31A6">
        <w:rPr>
          <w:rFonts w:ascii="PT Serif" w:eastAsia="Times New Roman" w:hAnsi="PT Serif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от 17 октября 2014 г. N 640/</w:t>
      </w:r>
      <w:proofErr w:type="spellStart"/>
      <w:r w:rsidRPr="000C31A6">
        <w:rPr>
          <w:rFonts w:ascii="PT Serif" w:eastAsia="Times New Roman" w:hAnsi="PT Serif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пр</w:t>
      </w:r>
      <w:proofErr w:type="spellEnd"/>
    </w:p>
    <w:p w14:paraId="7EC83690" w14:textId="77777777" w:rsidR="000C31A6" w:rsidRPr="000C31A6" w:rsidRDefault="000C31A6" w:rsidP="000C31A6">
      <w:pPr>
        <w:shd w:val="clear" w:color="auto" w:fill="FFFFFF"/>
        <w:spacing w:before="411" w:after="274" w:line="343" w:lineRule="atLeast"/>
        <w:ind w:left="527"/>
        <w:jc w:val="center"/>
        <w:textAlignment w:val="baseline"/>
        <w:outlineLvl w:val="1"/>
        <w:rPr>
          <w:rFonts w:ascii="PT Serif" w:eastAsia="Times New Roman" w:hAnsi="PT Serif" w:cs="Times New Roman"/>
          <w:color w:val="000000"/>
          <w:kern w:val="0"/>
          <w:sz w:val="53"/>
          <w:szCs w:val="53"/>
          <w:lang w:eastAsia="ru-RU"/>
          <w14:ligatures w14:val="none"/>
        </w:rPr>
      </w:pPr>
      <w:bookmarkStart w:id="71" w:name="h293"/>
      <w:bookmarkEnd w:id="71"/>
      <w:r w:rsidRPr="000C31A6">
        <w:rPr>
          <w:rFonts w:ascii="PT Serif" w:eastAsia="Times New Roman" w:hAnsi="PT Serif" w:cs="Times New Roman"/>
          <w:color w:val="000000"/>
          <w:kern w:val="0"/>
          <w:sz w:val="53"/>
          <w:szCs w:val="53"/>
          <w:lang w:eastAsia="ru-RU"/>
          <w14:ligatures w14:val="none"/>
        </w:rPr>
        <w:t>ПОРЯДОК</w:t>
      </w:r>
      <w:r w:rsidRPr="000C31A6">
        <w:rPr>
          <w:rFonts w:ascii="PT Serif" w:eastAsia="Times New Roman" w:hAnsi="PT Serif" w:cs="Times New Roman"/>
          <w:color w:val="000000"/>
          <w:kern w:val="0"/>
          <w:sz w:val="53"/>
          <w:szCs w:val="53"/>
          <w:lang w:eastAsia="ru-RU"/>
          <w14:ligatures w14:val="none"/>
        </w:rPr>
        <w:br/>
        <w:t>РАСЧЕТА РАСХОДОВ ВОДЫ НА ОБСЛУЖИВАНИЕ ТЕХНОЛОГИЧЕСКИХ СООРУЖЕНИЙ СТАНЦИЙ ВОДОПОДГОТОВКИ (РАСХОДОВ ВОДЫ НА ПРОИЗВОДСТВЕННЫЕ НУЖДЫ)</w:t>
      </w:r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3"/>
        <w:gridCol w:w="2503"/>
        <w:gridCol w:w="7506"/>
        <w:gridCol w:w="4096"/>
      </w:tblGrid>
      <w:tr w:rsidR="000C31A6" w:rsidRPr="000C31A6" w14:paraId="5EEABFE8" w14:textId="77777777" w:rsidTr="000C31A6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1E23390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72" w:name="l267"/>
            <w:bookmarkEnd w:id="72"/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п/п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DE101E4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Вид расхода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C1254DA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Формула расчета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64E24E8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Пояснения</w:t>
            </w:r>
          </w:p>
        </w:tc>
      </w:tr>
      <w:tr w:rsidR="000C31A6" w:rsidRPr="000C31A6" w14:paraId="7F4A2060" w14:textId="77777777" w:rsidTr="000C31A6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ED10923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4586618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E519397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A97DEC7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</w:tr>
      <w:tr w:rsidR="000C31A6" w:rsidRPr="000C31A6" w14:paraId="7BF20D02" w14:textId="77777777" w:rsidTr="000C31A6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9C909E5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08D7C52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воды на обслуживание технологических сооружений станций водоподготовки (расход воды на производственные нужды)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EE71F5F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3F84A012" wp14:editId="5DFDA63C">
                  <wp:extent cx="4646930" cy="300355"/>
                  <wp:effectExtent l="0" t="0" r="1270" b="4445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6930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(куб. м)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где: </w:t>
            </w: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66DF2183" wp14:editId="19159701">
                  <wp:extent cx="187960" cy="187960"/>
                  <wp:effectExtent l="0" t="0" r="2540" b="254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960" cy="18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количество промываемых сооружений;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6C4EB0DE" wp14:editId="21E414A2">
                  <wp:extent cx="338455" cy="262890"/>
                  <wp:effectExtent l="0" t="0" r="4445" b="381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45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расход воды на промывку смесителя (камеры реакции);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45F8588D" wp14:editId="636A00EC">
                  <wp:extent cx="363220" cy="262890"/>
                  <wp:effectExtent l="0" t="0" r="0" b="381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расход воды на промывку отстойника;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74B2468E" wp14:editId="7649BA35">
                  <wp:extent cx="288290" cy="262890"/>
                  <wp:effectExtent l="0" t="0" r="0" b="381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290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расход воды на промывку фильтра;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05797094" wp14:editId="1EE091D8">
                  <wp:extent cx="400685" cy="262890"/>
                  <wp:effectExtent l="0" t="0" r="0" b="381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68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расход воды на промывку РЧВ;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2847C82A" wp14:editId="64D6ABAD">
                  <wp:extent cx="400685" cy="262890"/>
                  <wp:effectExtent l="0" t="0" r="0" b="381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68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прочие технологические расходы;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1A850370" wp14:editId="7BE18F43">
                  <wp:extent cx="400685" cy="262890"/>
                  <wp:effectExtent l="0" t="0" r="0" b="381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68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 - расход воды на промывку сооружений </w:t>
            </w:r>
            <w:proofErr w:type="spellStart"/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реагентного</w:t>
            </w:r>
            <w:proofErr w:type="spellEnd"/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bookmarkStart w:id="73" w:name="l268"/>
            <w:bookmarkEnd w:id="73"/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хозяйства.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3AB413A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C31A6" w:rsidRPr="000C31A6" w14:paraId="371C8081" w14:textId="77777777" w:rsidTr="000C31A6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FE9F5BF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1.1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D856925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 воды на промывку смесителя (камеры реакции)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21F723B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17420AA8" wp14:editId="5B9F98AF">
                  <wp:extent cx="1303020" cy="262890"/>
                  <wp:effectExtent l="0" t="0" r="0" b="381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020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(куб. м)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где: </w:t>
            </w: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14B1609F" wp14:editId="73D46E94">
                  <wp:extent cx="313055" cy="250825"/>
                  <wp:effectExtent l="0" t="0" r="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250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количество воды, сбрасываемой перед промывкой;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37A31429" wp14:editId="06492E0F">
                  <wp:extent cx="426085" cy="262890"/>
                  <wp:effectExtent l="0" t="0" r="0" b="381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08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расход воды на промывку.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B6E0758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C31A6" w:rsidRPr="000C31A6" w14:paraId="6F8AE8FE" w14:textId="77777777" w:rsidTr="000C31A6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B7A9DEB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1.1.1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A091E09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Количество воды, сбрасываемой перед промывкой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AD1F4B2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40789BAA" wp14:editId="6DF894A8">
                  <wp:extent cx="1064895" cy="300355"/>
                  <wp:effectExtent l="0" t="0" r="1905" b="4445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895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(куб. м)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где: </w:t>
            </w: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746BF14E" wp14:editId="6C153C56">
                  <wp:extent cx="363220" cy="262890"/>
                  <wp:effectExtent l="0" t="0" r="0" b="381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площадь сооружения, кв. м;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C31A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h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уровень (высота слоя) сбрасываемой воды, м.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3A517B3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Значение показателя </w:t>
            </w:r>
            <w:r w:rsidRPr="000C31A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h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принимается по опыту эксплуатации, исходя из фактических значений за последние три года</w:t>
            </w:r>
          </w:p>
        </w:tc>
      </w:tr>
      <w:tr w:rsidR="000C31A6" w:rsidRPr="000C31A6" w14:paraId="73C2387A" w14:textId="77777777" w:rsidTr="000C31A6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F19569A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1.1.2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A1C3560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 воды на промывку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7387F23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05B8AAF4" wp14:editId="188301EC">
                  <wp:extent cx="1515745" cy="275590"/>
                  <wp:effectExtent l="0" t="0" r="8255" b="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5745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(куб. м)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74" w:name="l269"/>
            <w:bookmarkEnd w:id="74"/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где: </w:t>
            </w: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74ED85CF" wp14:editId="5733568D">
                  <wp:extent cx="438150" cy="262890"/>
                  <wp:effectExtent l="0" t="0" r="0" b="381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расход воды на 1 брандспойт, куб. м/ч;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C31A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n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количество брандспойтов;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C31A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t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время промывки, ч.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D7244B3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Значения показателей </w:t>
            </w: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678C3EE7" wp14:editId="0A562267">
                  <wp:extent cx="438150" cy="262890"/>
                  <wp:effectExtent l="0" t="0" r="0" b="381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 </w:t>
            </w:r>
            <w:r w:rsidRPr="000C31A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n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и </w:t>
            </w:r>
            <w:r w:rsidRPr="000C31A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t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принимаются по опыту эксплуатации, исходя из фактических значений за последние три года</w:t>
            </w:r>
          </w:p>
        </w:tc>
      </w:tr>
      <w:tr w:rsidR="000C31A6" w:rsidRPr="000C31A6" w14:paraId="7E9A860C" w14:textId="77777777" w:rsidTr="000C31A6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CFD9C06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1.2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8578E30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 воды на промывку отстойника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1F69297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25726DE9" wp14:editId="31EF48BB">
                  <wp:extent cx="2016760" cy="288290"/>
                  <wp:effectExtent l="0" t="0" r="2540" b="0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6760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(куб. м)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где: </w:t>
            </w: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43C5F38B" wp14:editId="1C1CEB86">
                  <wp:extent cx="525780" cy="275590"/>
                  <wp:effectExtent l="0" t="0" r="7620" b="0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количество воды, сбрасываемой через систему непрерывного удаления осадка;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1C8426DC" wp14:editId="14D37BB9">
                  <wp:extent cx="300355" cy="262890"/>
                  <wp:effectExtent l="0" t="0" r="4445" b="3810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35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количество воды, сбрасываемой перед промывкой;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103E2BB8" wp14:editId="3C1FFE92">
                  <wp:extent cx="426085" cy="262890"/>
                  <wp:effectExtent l="0" t="0" r="0" b="3810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08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расход воды на промывку.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B628BD0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C31A6" w:rsidRPr="000C31A6" w14:paraId="696FEC4D" w14:textId="77777777" w:rsidTr="000C31A6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9157240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1.2.1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6CCA658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Количество воды, сбрасываемой через систему непрерывного </w:t>
            </w:r>
            <w:bookmarkStart w:id="75" w:name="l283"/>
            <w:bookmarkEnd w:id="75"/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удаления осадка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4162E13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327600E1" wp14:editId="740C8968">
                  <wp:extent cx="525780" cy="275590"/>
                  <wp:effectExtent l="0" t="0" r="7620" b="0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(куб. м)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1F259E8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76" w:name="l270"/>
            <w:bookmarkEnd w:id="76"/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Значение показателя </w:t>
            </w: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20005A89" wp14:editId="489E0812">
                  <wp:extent cx="525780" cy="275590"/>
                  <wp:effectExtent l="0" t="0" r="7620" b="0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принимается по опыту эксплуатации, исходя из фактических значений за последние три года</w:t>
            </w:r>
          </w:p>
        </w:tc>
      </w:tr>
      <w:tr w:rsidR="000C31A6" w:rsidRPr="000C31A6" w14:paraId="12430439" w14:textId="77777777" w:rsidTr="000C31A6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5C929B5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1.2.2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151AF2B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Количество воды, сбрасываемой перед промывкой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5B9B0C2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71A86D42" wp14:editId="65746B32">
                  <wp:extent cx="313055" cy="250825"/>
                  <wp:effectExtent l="0" t="0" r="0" b="0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250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(куб. м)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FBEB56E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Значение показателя </w:t>
            </w: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3E413E7F" wp14:editId="6807661A">
                  <wp:extent cx="313055" cy="250825"/>
                  <wp:effectExtent l="0" t="0" r="0" b="0"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250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принимается по опыту эксплуатации, исходя из фактических значений за последние три года</w:t>
            </w:r>
          </w:p>
        </w:tc>
      </w:tr>
      <w:tr w:rsidR="000C31A6" w:rsidRPr="000C31A6" w14:paraId="737BCBFD" w14:textId="77777777" w:rsidTr="000C31A6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005A838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1.2.3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41337F2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 воды на промывку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562351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7EE4D6B9" wp14:editId="2C0E6AE6">
                  <wp:extent cx="1540510" cy="288290"/>
                  <wp:effectExtent l="0" t="0" r="2540" b="0"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0510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(куб. м)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где: </w:t>
            </w: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4027BE6A" wp14:editId="4FC0BF93">
                  <wp:extent cx="438150" cy="262890"/>
                  <wp:effectExtent l="0" t="0" r="0" b="3810"/>
                  <wp:docPr id="68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расход воды на 1 брандспойт, куб. м/ч;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C31A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n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количество брандспойтов;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C31A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t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время промывки, ч.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395C38E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Значения показателей </w:t>
            </w: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308246CA" wp14:editId="10E28BCD">
                  <wp:extent cx="438150" cy="262890"/>
                  <wp:effectExtent l="0" t="0" r="0" b="3810"/>
                  <wp:docPr id="6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 </w:t>
            </w:r>
            <w:r w:rsidRPr="000C31A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n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и </w:t>
            </w:r>
            <w:r w:rsidRPr="000C31A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t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принимаются по опыту </w:t>
            </w:r>
            <w:bookmarkStart w:id="77" w:name="l284"/>
            <w:bookmarkEnd w:id="77"/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эксплуатации, исходя из фактических значений за последние три года</w:t>
            </w:r>
          </w:p>
        </w:tc>
      </w:tr>
      <w:tr w:rsidR="000C31A6" w:rsidRPr="000C31A6" w14:paraId="1558BC7E" w14:textId="77777777" w:rsidTr="000C31A6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F4DABF5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1.3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1CACA5F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78" w:name="l271"/>
            <w:bookmarkEnd w:id="78"/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 воды на промывку фильтра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BC25570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5E19F7D6" wp14:editId="2545A7B5">
                  <wp:extent cx="2442845" cy="300355"/>
                  <wp:effectExtent l="0" t="0" r="0" b="4445"/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2845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(куб. м)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где: </w:t>
            </w: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7C3F91DC" wp14:editId="2DCB8D39">
                  <wp:extent cx="413385" cy="262890"/>
                  <wp:effectExtent l="0" t="0" r="5715" b="3810"/>
                  <wp:docPr id="71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количество воды, сбрасываемой перед промывкой;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74F5978D" wp14:editId="0CC3DFE1">
                  <wp:extent cx="501015" cy="275590"/>
                  <wp:effectExtent l="0" t="0" r="0" b="0"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расход воды на промывку;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517084B1" wp14:editId="649F5EDA">
                  <wp:extent cx="375920" cy="262890"/>
                  <wp:effectExtent l="0" t="0" r="5080" b="3810"/>
                  <wp:docPr id="7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сброс первой порции фильтрата;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5106C841" wp14:editId="0C3D5782">
                  <wp:extent cx="325755" cy="238125"/>
                  <wp:effectExtent l="0" t="0" r="0" b="9525"/>
                  <wp:docPr id="74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расход на дезинфекцию.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95462A2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C31A6" w:rsidRPr="000C31A6" w14:paraId="687F0C9F" w14:textId="77777777" w:rsidTr="000C31A6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843E6DF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1.3.1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FFCBC39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Количество воды, сбрасываемой перед промывкой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DCDADED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2852CD4D" wp14:editId="0B9AC9DC">
                  <wp:extent cx="1064895" cy="275590"/>
                  <wp:effectExtent l="0" t="0" r="1905" b="0"/>
                  <wp:docPr id="75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895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(куб. м)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где: </w:t>
            </w: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4C3EA9F4" wp14:editId="1B0AD5DA">
                  <wp:extent cx="238125" cy="262890"/>
                  <wp:effectExtent l="0" t="0" r="9525" b="3810"/>
                  <wp:docPr id="76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площадь фильтра, кв. м;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C31A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h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уровень (высота слоя) сбрасываемой воды, м.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696210F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Значение показателя </w:t>
            </w:r>
            <w:r w:rsidRPr="000C31A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h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принимается равным расстоянию от дна фильтра до верхней кромки желобов (при высоком </w:t>
            </w:r>
            <w:bookmarkStart w:id="79" w:name="l285"/>
            <w:bookmarkEnd w:id="79"/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отводе промывной воды) или до переливной кромки канала </w:t>
            </w:r>
            <w:bookmarkStart w:id="80" w:name="l272"/>
            <w:bookmarkEnd w:id="80"/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(при низком отводе промывной воды)</w:t>
            </w:r>
          </w:p>
        </w:tc>
      </w:tr>
      <w:tr w:rsidR="000C31A6" w:rsidRPr="000C31A6" w14:paraId="64263894" w14:textId="77777777" w:rsidTr="000C31A6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D14173C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1.3.2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6CC5315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 воды на промывку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79C10E3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09BAC85E" wp14:editId="5DA56C27">
                  <wp:extent cx="1866265" cy="313055"/>
                  <wp:effectExtent l="0" t="0" r="635" b="0"/>
                  <wp:docPr id="77" name="Рисунок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265" cy="313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(куб. м)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где: </w:t>
            </w: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2E33023D" wp14:editId="75E9B17A">
                  <wp:extent cx="238125" cy="262890"/>
                  <wp:effectExtent l="0" t="0" r="9525" b="3810"/>
                  <wp:docPr id="78" name="Рисунок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площадь фильтра, кв. м;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C31A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интенсивность промывки, л</w:t>
            </w:r>
            <w:proofErr w:type="gramStart"/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/(</w:t>
            </w:r>
            <w:proofErr w:type="gramEnd"/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сек*кв. м);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C31A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t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время промывки, мин.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940C084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C31A6" w:rsidRPr="000C31A6" w14:paraId="3BFBD365" w14:textId="77777777" w:rsidTr="000C31A6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955818D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1.3.3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57B465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Сброс первой порции фильтрата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FB06D0B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214A94ED" wp14:editId="45400876">
                  <wp:extent cx="1352550" cy="275590"/>
                  <wp:effectExtent l="0" t="0" r="0" b="0"/>
                  <wp:docPr id="79" name="Рисунок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(куб. м)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где: </w:t>
            </w: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449171D5" wp14:editId="1AC8BF7D">
                  <wp:extent cx="238125" cy="262890"/>
                  <wp:effectExtent l="0" t="0" r="9525" b="3810"/>
                  <wp:docPr id="80" name="Рисунок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площадь фильтра, кв. м;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2266E059" wp14:editId="5FB98A2D">
                  <wp:extent cx="238125" cy="262890"/>
                  <wp:effectExtent l="0" t="0" r="9525" b="3810"/>
                  <wp:docPr id="81" name="Рисунок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скорость фильтрации, м/ч;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C31A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t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время сброса, ч.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E541D7B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Значение показателя </w:t>
            </w:r>
            <w:r w:rsidRPr="000C31A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t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принимается равным 0,5 ч.</w:t>
            </w:r>
          </w:p>
        </w:tc>
      </w:tr>
      <w:tr w:rsidR="000C31A6" w:rsidRPr="000C31A6" w14:paraId="546BDEB8" w14:textId="77777777" w:rsidTr="000C31A6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6E9B01E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1.3.4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E16545B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 на дезинфекцию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9AED84A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6BF6C400" wp14:editId="74CA242A">
                  <wp:extent cx="2154555" cy="250825"/>
                  <wp:effectExtent l="0" t="0" r="0" b="0"/>
                  <wp:docPr id="82" name="Рисунок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555" cy="250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куб. м, где: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09DA5C51" wp14:editId="1914490C">
                  <wp:extent cx="363220" cy="225425"/>
                  <wp:effectExtent l="0" t="0" r="0" b="3175"/>
                  <wp:docPr id="83" name="Рисунок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количество воды, сбрасываемой перед дезинфекцией, куб. м;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81" w:name="l286"/>
            <w:bookmarkEnd w:id="81"/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3A431EFC" wp14:editId="3C088A48">
                  <wp:extent cx="363220" cy="225425"/>
                  <wp:effectExtent l="0" t="0" r="0" b="3175"/>
                  <wp:docPr id="84" name="Рисунок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количество воды, сбрасываемой после </w:t>
            </w:r>
            <w:bookmarkStart w:id="82" w:name="l273"/>
            <w:bookmarkEnd w:id="82"/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дезинфекции, тыс. куб. м;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2EADB2BD" wp14:editId="58AEDA8B">
                  <wp:extent cx="426085" cy="262890"/>
                  <wp:effectExtent l="0" t="0" r="0" b="3810"/>
                  <wp:docPr id="85" name="Рисунок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08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количество воды на промывку после дезинфекции, тыс. куб. м;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C31A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n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количество дезинфекций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3AC4F53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C31A6" w:rsidRPr="000C31A6" w14:paraId="04621DF4" w14:textId="77777777" w:rsidTr="000C31A6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94C2231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1.3.4.1.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8C89A7B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Количество воды, сбрасываемой перед дезинфекцией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2DB0AA6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4702F730" wp14:editId="57D1CD78">
                  <wp:extent cx="851535" cy="238125"/>
                  <wp:effectExtent l="0" t="0" r="5715" b="9525"/>
                  <wp:docPr id="86" name="Рисунок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53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где: </w:t>
            </w: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26C4570D" wp14:editId="554C5B1F">
                  <wp:extent cx="238125" cy="262890"/>
                  <wp:effectExtent l="0" t="0" r="9525" b="3810"/>
                  <wp:docPr id="87" name="Рисунок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площадь фильтра, кв. м;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C31A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h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уровень (высота слоя) сбрасываемой воды, м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8342AFD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C31A6" w:rsidRPr="000C31A6" w14:paraId="771C6145" w14:textId="77777777" w:rsidTr="000C31A6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323DECD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1.3.4.2.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2272B0C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Количество воды, сбрасываемой после дезинфекции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3AB5DA0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6D50A673" wp14:editId="4A0E8316">
                  <wp:extent cx="927100" cy="238125"/>
                  <wp:effectExtent l="0" t="0" r="6350" b="9525"/>
                  <wp:docPr id="88" name="Рисунок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1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где: </w:t>
            </w: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29C7BFD4" wp14:editId="6F1703E0">
                  <wp:extent cx="238125" cy="262890"/>
                  <wp:effectExtent l="0" t="0" r="9525" b="3810"/>
                  <wp:docPr id="89" name="Рисунок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площадь фильтра, кв. м;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C31A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h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уровень (высота слоя) сбрасываемой воды,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0339D0B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C31A6" w:rsidRPr="000C31A6" w14:paraId="22666D01" w14:textId="77777777" w:rsidTr="000C31A6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6CC8FB3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1.3.4.3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0B194C7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Количество воды на промывку после дезинфекции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7A56C75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60FC9CBD" wp14:editId="5615DBF2">
                  <wp:extent cx="1791335" cy="288290"/>
                  <wp:effectExtent l="0" t="0" r="0" b="0"/>
                  <wp:docPr id="90" name="Рисунок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1335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(куб. м)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83" w:name="l287"/>
            <w:bookmarkEnd w:id="83"/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где: </w:t>
            </w: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1FA3B23A" wp14:editId="65F91058">
                  <wp:extent cx="238125" cy="262890"/>
                  <wp:effectExtent l="0" t="0" r="9525" b="3810"/>
                  <wp:docPr id="91" name="Рисунок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площадь фильтра, кв. м;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84" w:name="l274"/>
            <w:bookmarkEnd w:id="84"/>
            <w:r w:rsidRPr="000C31A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интенсивность промывки, л</w:t>
            </w:r>
            <w:proofErr w:type="gramStart"/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/(</w:t>
            </w:r>
            <w:proofErr w:type="gramEnd"/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сек*кв. м);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C31A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t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время промывки, мин.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03EC05D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C31A6" w:rsidRPr="000C31A6" w14:paraId="258307DF" w14:textId="77777777" w:rsidTr="000C31A6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E708233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1.4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D3FB944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 воды на промывку РЧВ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0B33E45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1EF4DF6E" wp14:editId="332C422C">
                  <wp:extent cx="1152525" cy="262890"/>
                  <wp:effectExtent l="0" t="0" r="9525" b="3810"/>
                  <wp:docPr id="92" name="Рисунок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(куб. м)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где: </w:t>
            </w: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43F36933" wp14:editId="6C17B3D9">
                  <wp:extent cx="338455" cy="238125"/>
                  <wp:effectExtent l="0" t="0" r="4445" b="9525"/>
                  <wp:docPr id="93" name="Рисунок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45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объем РЧВ;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768AB5F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C31A6" w:rsidRPr="000C31A6" w14:paraId="65B5CD1D" w14:textId="77777777" w:rsidTr="000C31A6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ED1BDDF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1.5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F6DCEE8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Расход воды на промывку сооружений </w:t>
            </w:r>
            <w:proofErr w:type="spellStart"/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реагентного</w:t>
            </w:r>
            <w:proofErr w:type="spellEnd"/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хозяйства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2A76B47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645B825E" wp14:editId="25A537C7">
                  <wp:extent cx="426085" cy="262890"/>
                  <wp:effectExtent l="0" t="0" r="0" b="3810"/>
                  <wp:docPr id="94" name="Рисунок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08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(куб. м)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BCB6A32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Принимается по опыту эксплуатации, исходя из фактических значений за последние три года</w:t>
            </w:r>
          </w:p>
        </w:tc>
      </w:tr>
      <w:tr w:rsidR="000C31A6" w:rsidRPr="000C31A6" w14:paraId="5BC89005" w14:textId="77777777" w:rsidTr="000C31A6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A8AC048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1.6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7FF4F78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Прочие технологические расходы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89862BE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4E5988C9" wp14:editId="5BE16966">
                  <wp:extent cx="2292350" cy="288290"/>
                  <wp:effectExtent l="0" t="0" r="0" b="0"/>
                  <wp:docPr id="95" name="Рисунок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350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(куб. м)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910FD0C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C31A6" w:rsidRPr="000C31A6" w14:paraId="0340DB32" w14:textId="77777777" w:rsidTr="000C31A6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84A07C7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1.6.1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B192FB8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 воды на нужды насосных станций (охлаждение подшипников, сальников и иного оборудования)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04851D3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71955AD9" wp14:editId="09CB2D26">
                  <wp:extent cx="300355" cy="250825"/>
                  <wp:effectExtent l="0" t="0" r="4445" b="0"/>
                  <wp:docPr id="96" name="Рисунок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355" cy="250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(куб. м)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177FD65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85" w:name="l288"/>
            <w:bookmarkEnd w:id="85"/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Принимается на основании инструкций по эксплуатации насосного и иного оборудования</w:t>
            </w:r>
          </w:p>
        </w:tc>
      </w:tr>
      <w:tr w:rsidR="000C31A6" w:rsidRPr="000C31A6" w14:paraId="4AC13F41" w14:textId="77777777" w:rsidTr="000C31A6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A25B5EC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1.6.2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3C117BF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86" w:name="l275"/>
            <w:bookmarkEnd w:id="86"/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 воды на пробоотбор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1B8D247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528FB716" wp14:editId="6E6FAE3E">
                  <wp:extent cx="300355" cy="238125"/>
                  <wp:effectExtent l="0" t="0" r="4445" b="9525"/>
                  <wp:docPr id="97" name="Рисунок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35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(куб. м)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A67CA1C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Принимается по опыту эксплуатации, исходя из фактических значений за последние три года</w:t>
            </w:r>
          </w:p>
        </w:tc>
      </w:tr>
      <w:tr w:rsidR="000C31A6" w:rsidRPr="000C31A6" w14:paraId="1D46560E" w14:textId="77777777" w:rsidTr="000C31A6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2A48B75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1.6.3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D870875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 воды на работу технологического оборудования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05C3B35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4D7C65E7" wp14:editId="385E1F9E">
                  <wp:extent cx="350520" cy="262890"/>
                  <wp:effectExtent l="0" t="0" r="0" b="3810"/>
                  <wp:docPr id="98" name="Рисунок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(куб. м)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D583DC3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Принимается по опыту эксплуатации, исходя из фактических значений за последние три года</w:t>
            </w:r>
          </w:p>
        </w:tc>
      </w:tr>
      <w:tr w:rsidR="000C31A6" w:rsidRPr="000C31A6" w14:paraId="5614FC28" w14:textId="77777777" w:rsidTr="000C31A6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E60265D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1.6.4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9AC7801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 воды на промывку, ремонтные работы и дезинфекцию технологических трубопроводов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8849D60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0DEFBBEE" wp14:editId="41095089">
                  <wp:extent cx="2317115" cy="288290"/>
                  <wp:effectExtent l="0" t="0" r="6985" b="0"/>
                  <wp:docPr id="99" name="Рисунок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115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(куб. м)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где: </w:t>
            </w: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1D635EA7" wp14:editId="08330011">
                  <wp:extent cx="501015" cy="262890"/>
                  <wp:effectExtent l="0" t="0" r="0" b="3810"/>
                  <wp:docPr id="100" name="Рисунок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количество воды, сбрасываемой перед промывкой;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27964606" wp14:editId="4B091059">
                  <wp:extent cx="614045" cy="262890"/>
                  <wp:effectExtent l="0" t="0" r="0" b="3810"/>
                  <wp:docPr id="101" name="Рисунок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04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расход воды на промывку;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87" w:name="l289"/>
            <w:bookmarkEnd w:id="87"/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35C4FAB4" wp14:editId="60D29318">
                  <wp:extent cx="525780" cy="262890"/>
                  <wp:effectExtent l="0" t="0" r="7620" b="3810"/>
                  <wp:docPr id="102" name="Рисунок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расход воды на дезинфекцию.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2962BA5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C31A6" w:rsidRPr="000C31A6" w14:paraId="23CCE9A8" w14:textId="77777777" w:rsidTr="000C31A6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E1A729B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1.6.4.1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7ABA09D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88" w:name="l276"/>
            <w:bookmarkEnd w:id="88"/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Количество воды, сбрасываемой перед промывкой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E3D8E0F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0961F968" wp14:editId="0EA9BDA9">
                  <wp:extent cx="2054225" cy="300355"/>
                  <wp:effectExtent l="0" t="0" r="3175" b="4445"/>
                  <wp:docPr id="103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4225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(куб. м)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где: </w:t>
            </w: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20DDBCAF" wp14:editId="759C5991">
                  <wp:extent cx="225425" cy="238125"/>
                  <wp:effectExtent l="0" t="0" r="3175" b="9525"/>
                  <wp:docPr id="104" name="Рисунок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диаметр i-го опорожняемого участка, м;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0A250145" wp14:editId="48AE75A1">
                  <wp:extent cx="200660" cy="238125"/>
                  <wp:effectExtent l="0" t="0" r="8890" b="9525"/>
                  <wp:docPr id="105" name="Рисунок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длина i-го опорожняемого участка, м.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A7FCC49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C31A6" w:rsidRPr="000C31A6" w14:paraId="5B54480F" w14:textId="77777777" w:rsidTr="000C31A6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72CA368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1.6.4.2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6858A4C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 воды на промывку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C176451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67E378DA" wp14:editId="1CA03B75">
                  <wp:extent cx="2392680" cy="338455"/>
                  <wp:effectExtent l="0" t="0" r="7620" b="4445"/>
                  <wp:docPr id="106" name="Рисунок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268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(куб. м)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где: </w:t>
            </w: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4A15BF6F" wp14:editId="3F5DED8D">
                  <wp:extent cx="225425" cy="238125"/>
                  <wp:effectExtent l="0" t="0" r="3175" b="9525"/>
                  <wp:docPr id="107" name="Рисунок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диаметр i-го промываемого участка, м;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116F071A" wp14:editId="6B7031DB">
                  <wp:extent cx="225425" cy="187960"/>
                  <wp:effectExtent l="0" t="0" r="3175" b="2540"/>
                  <wp:docPr id="108" name="Рисунок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18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скорость при промывке, м/с;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4A358E5A" wp14:editId="03A2ECD7">
                  <wp:extent cx="175260" cy="212725"/>
                  <wp:effectExtent l="0" t="0" r="0" b="0"/>
                  <wp:docPr id="109" name="Рисунок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21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продолжительность промывки, ч.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870680C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Продолжительность промывки </w:t>
            </w: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1C6494ED" wp14:editId="59B21100">
                  <wp:extent cx="175260" cy="212725"/>
                  <wp:effectExtent l="0" t="0" r="0" b="0"/>
                  <wp:docPr id="110" name="Рисунок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21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принимается по опыту эксплуатации, но не менее 4 ч (при промывке тупиков - не менее 1 ч). Скорость </w:t>
            </w: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1F432317" wp14:editId="6DA5E705">
                  <wp:extent cx="225425" cy="187960"/>
                  <wp:effectExtent l="0" t="0" r="3175" b="2540"/>
                  <wp:docPr id="111" name="Рисунок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18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принимается в зависимости от </w:t>
            </w:r>
            <w:bookmarkStart w:id="89" w:name="l290"/>
            <w:bookmarkEnd w:id="89"/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способа промывки: при водяной промывке - 1 - 1,5 м/с, при </w:t>
            </w:r>
            <w:bookmarkStart w:id="90" w:name="l277"/>
            <w:bookmarkEnd w:id="90"/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гидромеханической или гидропневматической промывке - 1,5 - 3 м/с</w:t>
            </w:r>
          </w:p>
        </w:tc>
      </w:tr>
      <w:tr w:rsidR="000C31A6" w:rsidRPr="000C31A6" w14:paraId="51CA66D7" w14:textId="77777777" w:rsidTr="000C31A6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B5D4E07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1.6.4.3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5872F91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 воды на дезинфекцию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E38C363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109C9777" wp14:editId="626B7264">
                  <wp:extent cx="2918460" cy="325755"/>
                  <wp:effectExtent l="0" t="0" r="0" b="0"/>
                  <wp:docPr id="112" name="Рисунок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8460" cy="32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(куб. м)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где: </w:t>
            </w: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4F104F14" wp14:editId="3FB6898F">
                  <wp:extent cx="225425" cy="238125"/>
                  <wp:effectExtent l="0" t="0" r="3175" b="9525"/>
                  <wp:docPr id="113" name="Рисунок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диаметр i-го промываемого участка, м;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58C7FDE0" wp14:editId="0B636CCB">
                  <wp:extent cx="200660" cy="238125"/>
                  <wp:effectExtent l="0" t="0" r="8890" b="9525"/>
                  <wp:docPr id="114" name="Рисунок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протяженность i-го промываемого участка, м;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0051693D" wp14:editId="4E3EF332">
                  <wp:extent cx="238125" cy="225425"/>
                  <wp:effectExtent l="0" t="0" r="9525" b="3175"/>
                  <wp:docPr id="115" name="Рисунок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и </w:t>
            </w: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60049B2E" wp14:editId="2BC23005">
                  <wp:extent cx="262890" cy="225425"/>
                  <wp:effectExtent l="0" t="0" r="3810" b="3175"/>
                  <wp:docPr id="116" name="Рисунок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коэффициенты, учитывающие необходимое увеличение объема воды на дезинфекцию и промывку для достижения концентраций хлорной воды в наиболее удаленной точке участка трубопровода (не менее 0,3 г/куб. м остаточного хлора в промывной воде).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2AC9485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91" w:name="l291"/>
            <w:bookmarkEnd w:id="91"/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Значения коэффициентов </w:t>
            </w: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53B8F067" wp14:editId="78EB8F48">
                  <wp:extent cx="238125" cy="225425"/>
                  <wp:effectExtent l="0" t="0" r="9525" b="3175"/>
                  <wp:docPr id="117" name="Рисунок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и </w:t>
            </w: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7FE4C49F" wp14:editId="0658178E">
                  <wp:extent cx="262890" cy="225425"/>
                  <wp:effectExtent l="0" t="0" r="3810" b="3175"/>
                  <wp:docPr id="118" name="Рисунок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принимаются по опыту эксплуатации, при отсутствии данных допускается </w:t>
            </w: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7C8C4593" wp14:editId="2C5611F0">
                  <wp:extent cx="238125" cy="225425"/>
                  <wp:effectExtent l="0" t="0" r="9525" b="3175"/>
                  <wp:docPr id="119" name="Рисунок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и </w:t>
            </w: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7CFAEFA3" wp14:editId="41C83D0C">
                  <wp:extent cx="262890" cy="225425"/>
                  <wp:effectExtent l="0" t="0" r="3810" b="3175"/>
                  <wp:docPr id="120" name="Рисунок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bookmarkStart w:id="92" w:name="l278"/>
            <w:bookmarkEnd w:id="92"/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принимать соответственно 2 и 10</w:t>
            </w:r>
          </w:p>
        </w:tc>
      </w:tr>
    </w:tbl>
    <w:p w14:paraId="5CD82C9B" w14:textId="77777777" w:rsidR="000C31A6" w:rsidRPr="000C31A6" w:rsidRDefault="000C31A6" w:rsidP="000C31A6">
      <w:pPr>
        <w:shd w:val="clear" w:color="auto" w:fill="FFFFFF"/>
        <w:spacing w:after="300" w:line="240" w:lineRule="auto"/>
        <w:jc w:val="right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Приложение N 2</w:t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0C31A6">
        <w:rPr>
          <w:rFonts w:ascii="PT Serif" w:eastAsia="Times New Roman" w:hAnsi="PT Serif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к Методическим указаниям</w:t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0C31A6">
        <w:rPr>
          <w:rFonts w:ascii="PT Serif" w:eastAsia="Times New Roman" w:hAnsi="PT Serif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по расчету расходов и потерь</w:t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0C31A6">
        <w:rPr>
          <w:rFonts w:ascii="PT Serif" w:eastAsia="Times New Roman" w:hAnsi="PT Serif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горячей, питьевой, технической</w:t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0C31A6">
        <w:rPr>
          <w:rFonts w:ascii="PT Serif" w:eastAsia="Times New Roman" w:hAnsi="PT Serif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воды в централизованных системах</w:t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0C31A6">
        <w:rPr>
          <w:rFonts w:ascii="PT Serif" w:eastAsia="Times New Roman" w:hAnsi="PT Serif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водоснабжения при ее производстве</w:t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0C31A6">
        <w:rPr>
          <w:rFonts w:ascii="PT Serif" w:eastAsia="Times New Roman" w:hAnsi="PT Serif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 транспортировке, утвержденным</w:t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0C31A6">
        <w:rPr>
          <w:rFonts w:ascii="PT Serif" w:eastAsia="Times New Roman" w:hAnsi="PT Serif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приказом Министерства строительства</w:t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0C31A6">
        <w:rPr>
          <w:rFonts w:ascii="PT Serif" w:eastAsia="Times New Roman" w:hAnsi="PT Serif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 жилищно-коммунального хозяйства</w:t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0C31A6">
        <w:rPr>
          <w:rFonts w:ascii="PT Serif" w:eastAsia="Times New Roman" w:hAnsi="PT Serif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Российской Федерации</w:t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0C31A6">
        <w:rPr>
          <w:rFonts w:ascii="PT Serif" w:eastAsia="Times New Roman" w:hAnsi="PT Serif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от 17 октября 2014 г. N 640/</w:t>
      </w:r>
      <w:proofErr w:type="spellStart"/>
      <w:r w:rsidRPr="000C31A6">
        <w:rPr>
          <w:rFonts w:ascii="PT Serif" w:eastAsia="Times New Roman" w:hAnsi="PT Serif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пр</w:t>
      </w:r>
      <w:bookmarkStart w:id="93" w:name="l279"/>
      <w:bookmarkEnd w:id="93"/>
      <w:proofErr w:type="spellEnd"/>
    </w:p>
    <w:p w14:paraId="6C3422BA" w14:textId="77777777" w:rsidR="000C31A6" w:rsidRPr="000C31A6" w:rsidRDefault="000C31A6" w:rsidP="000C31A6">
      <w:pPr>
        <w:shd w:val="clear" w:color="auto" w:fill="FFFFFF"/>
        <w:spacing w:before="411" w:after="274" w:line="343" w:lineRule="atLeast"/>
        <w:ind w:left="527"/>
        <w:jc w:val="center"/>
        <w:textAlignment w:val="baseline"/>
        <w:outlineLvl w:val="1"/>
        <w:rPr>
          <w:rFonts w:ascii="PT Serif" w:eastAsia="Times New Roman" w:hAnsi="PT Serif" w:cs="Times New Roman"/>
          <w:color w:val="000000"/>
          <w:kern w:val="0"/>
          <w:sz w:val="53"/>
          <w:szCs w:val="53"/>
          <w:lang w:eastAsia="ru-RU"/>
          <w14:ligatures w14:val="none"/>
        </w:rPr>
      </w:pPr>
      <w:bookmarkStart w:id="94" w:name="h294"/>
      <w:bookmarkEnd w:id="94"/>
      <w:r w:rsidRPr="000C31A6">
        <w:rPr>
          <w:rFonts w:ascii="PT Serif" w:eastAsia="Times New Roman" w:hAnsi="PT Serif" w:cs="Times New Roman"/>
          <w:color w:val="000000"/>
          <w:kern w:val="0"/>
          <w:sz w:val="53"/>
          <w:szCs w:val="53"/>
          <w:lang w:eastAsia="ru-RU"/>
          <w14:ligatures w14:val="none"/>
        </w:rPr>
        <w:t>ПОРЯДОК</w:t>
      </w:r>
      <w:r w:rsidRPr="000C31A6">
        <w:rPr>
          <w:rFonts w:ascii="PT Serif" w:eastAsia="Times New Roman" w:hAnsi="PT Serif" w:cs="Times New Roman"/>
          <w:color w:val="000000"/>
          <w:kern w:val="0"/>
          <w:sz w:val="53"/>
          <w:szCs w:val="53"/>
          <w:lang w:eastAsia="ru-RU"/>
          <w14:ligatures w14:val="none"/>
        </w:rPr>
        <w:br/>
        <w:t>РАСЧЕТА РАСХОДОВ ВОДЫ НА ХОЗЯЙСТВЕННО-БЫТОВЫЕ НУЖДЫ ОРГАНИЗАЦИЙ, ОСУЩЕСТВЛЯЮЩИХ ГОРЯЧЕЕ ВОДОСНАБЖЕНИЕ, ХОЛОДНОЕ ВОДОСНАБЖЕНИЕ</w:t>
      </w:r>
      <w:bookmarkStart w:id="95" w:name="l280"/>
      <w:bookmarkEnd w:id="95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4"/>
        <w:gridCol w:w="6704"/>
      </w:tblGrid>
      <w:tr w:rsidR="000C31A6" w:rsidRPr="000C31A6" w14:paraId="6914AE5E" w14:textId="77777777" w:rsidTr="000C31A6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7253368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96" w:name="l281"/>
            <w:bookmarkEnd w:id="96"/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Вид расхода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931DDBE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Формула расчета</w:t>
            </w:r>
          </w:p>
        </w:tc>
      </w:tr>
      <w:tr w:rsidR="000C31A6" w:rsidRPr="000C31A6" w14:paraId="7F2150FF" w14:textId="77777777" w:rsidTr="000C31A6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9723F03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EE84164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</w:tr>
      <w:tr w:rsidR="000C31A6" w:rsidRPr="000C31A6" w14:paraId="0455F6B9" w14:textId="77777777" w:rsidTr="000C31A6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C2D4544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 воды на хозяйственно-бытовые нужды организаций, осуществляющих горячее водоснабжение, холодное водоснабжение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FC71AA5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39DAC083" wp14:editId="1818428D">
                  <wp:extent cx="1616075" cy="325755"/>
                  <wp:effectExtent l="0" t="0" r="3175" b="0"/>
                  <wp:docPr id="121" name="Рисунок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6075" cy="32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(куб. м)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где: </w:t>
            </w: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75BDD058" wp14:editId="0DEEB7DB">
                  <wp:extent cx="187960" cy="187960"/>
                  <wp:effectExtent l="0" t="0" r="2540" b="2540"/>
                  <wp:docPr id="122" name="Рисунок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960" cy="18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количество установленного i-го сантехнического оборудования;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1A101804" wp14:editId="7676018E">
                  <wp:extent cx="238125" cy="250825"/>
                  <wp:effectExtent l="0" t="0" r="9525" b="0"/>
                  <wp:docPr id="123" name="Рисунок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50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удельный средний расход воды на единицу i-го сантехнического оборудования, л/ч;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282695F4" wp14:editId="6B5384BC">
                  <wp:extent cx="175260" cy="212725"/>
                  <wp:effectExtent l="0" t="0" r="0" b="0"/>
                  <wp:docPr id="124" name="Рисунок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21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время работы i-го сантехнического оборудования, ч.</w:t>
            </w:r>
          </w:p>
        </w:tc>
      </w:tr>
    </w:tbl>
    <w:p w14:paraId="70E6D552" w14:textId="77777777" w:rsidR="000C31A6" w:rsidRPr="000C31A6" w:rsidRDefault="000C31A6" w:rsidP="000C31A6">
      <w:pPr>
        <w:shd w:val="clear" w:color="auto" w:fill="E3E3E3"/>
        <w:spacing w:after="300" w:line="240" w:lineRule="auto"/>
        <w:ind w:left="867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В электронном документе нумерация граф таблиц соответствует официальному источнику.</w:t>
      </w:r>
      <w:bookmarkStart w:id="97" w:name="l282"/>
      <w:bookmarkEnd w:id="97"/>
    </w:p>
    <w:p w14:paraId="62929AE1" w14:textId="77777777" w:rsidR="000C31A6" w:rsidRPr="000C31A6" w:rsidRDefault="000C31A6" w:rsidP="000C31A6">
      <w:pPr>
        <w:shd w:val="clear" w:color="auto" w:fill="FFFFFF"/>
        <w:spacing w:after="300" w:line="240" w:lineRule="auto"/>
        <w:jc w:val="right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Приложение N 3</w:t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0C31A6">
        <w:rPr>
          <w:rFonts w:ascii="PT Serif" w:eastAsia="Times New Roman" w:hAnsi="PT Serif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к Методическим указаниям</w:t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0C31A6">
        <w:rPr>
          <w:rFonts w:ascii="PT Serif" w:eastAsia="Times New Roman" w:hAnsi="PT Serif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по расчету расходов и потерь</w:t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0C31A6">
        <w:rPr>
          <w:rFonts w:ascii="PT Serif" w:eastAsia="Times New Roman" w:hAnsi="PT Serif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горячей, питьевой, технической</w:t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0C31A6">
        <w:rPr>
          <w:rFonts w:ascii="PT Serif" w:eastAsia="Times New Roman" w:hAnsi="PT Serif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воды в централизованных системах</w:t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0C31A6">
        <w:rPr>
          <w:rFonts w:ascii="PT Serif" w:eastAsia="Times New Roman" w:hAnsi="PT Serif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водоснабжения при ее производстве</w:t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0C31A6">
        <w:rPr>
          <w:rFonts w:ascii="PT Serif" w:eastAsia="Times New Roman" w:hAnsi="PT Serif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 транспортировке, утвержденным</w:t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0C31A6">
        <w:rPr>
          <w:rFonts w:ascii="PT Serif" w:eastAsia="Times New Roman" w:hAnsi="PT Serif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приказом Министерства строительства</w:t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0C31A6">
        <w:rPr>
          <w:rFonts w:ascii="PT Serif" w:eastAsia="Times New Roman" w:hAnsi="PT Serif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 жилищно-коммунального хозяйства</w:t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0C31A6">
        <w:rPr>
          <w:rFonts w:ascii="PT Serif" w:eastAsia="Times New Roman" w:hAnsi="PT Serif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Российской Федерации</w:t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0C31A6">
        <w:rPr>
          <w:rFonts w:ascii="PT Serif" w:eastAsia="Times New Roman" w:hAnsi="PT Serif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от 17 октября 2014 г. N 640/</w:t>
      </w:r>
      <w:proofErr w:type="spellStart"/>
      <w:r w:rsidRPr="000C31A6">
        <w:rPr>
          <w:rFonts w:ascii="PT Serif" w:eastAsia="Times New Roman" w:hAnsi="PT Serif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пр</w:t>
      </w:r>
      <w:proofErr w:type="spellEnd"/>
    </w:p>
    <w:p w14:paraId="2D4C9FC0" w14:textId="77777777" w:rsidR="000C31A6" w:rsidRPr="000C31A6" w:rsidRDefault="000C31A6" w:rsidP="000C31A6">
      <w:pPr>
        <w:shd w:val="clear" w:color="auto" w:fill="FFFFFF"/>
        <w:spacing w:before="411" w:after="274" w:line="343" w:lineRule="atLeast"/>
        <w:ind w:left="527"/>
        <w:jc w:val="center"/>
        <w:textAlignment w:val="baseline"/>
        <w:outlineLvl w:val="1"/>
        <w:rPr>
          <w:rFonts w:ascii="PT Serif" w:eastAsia="Times New Roman" w:hAnsi="PT Serif" w:cs="Times New Roman"/>
          <w:color w:val="000000"/>
          <w:kern w:val="0"/>
          <w:sz w:val="53"/>
          <w:szCs w:val="53"/>
          <w:lang w:eastAsia="ru-RU"/>
          <w14:ligatures w14:val="none"/>
        </w:rPr>
      </w:pPr>
      <w:bookmarkStart w:id="98" w:name="h318"/>
      <w:bookmarkEnd w:id="98"/>
      <w:r w:rsidRPr="000C31A6">
        <w:rPr>
          <w:rFonts w:ascii="PT Serif" w:eastAsia="Times New Roman" w:hAnsi="PT Serif" w:cs="Times New Roman"/>
          <w:color w:val="000000"/>
          <w:kern w:val="0"/>
          <w:sz w:val="53"/>
          <w:szCs w:val="53"/>
          <w:lang w:eastAsia="ru-RU"/>
          <w14:ligatures w14:val="none"/>
        </w:rPr>
        <w:t>ПОРЯДОК РАСЧЕТА ПОТЕРЬ ВОДЫ НА СТАНЦИЯХ ВОДОПОДГОТОВКИ</w:t>
      </w:r>
      <w:bookmarkStart w:id="99" w:name="l296"/>
      <w:bookmarkEnd w:id="99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"/>
        <w:gridCol w:w="3552"/>
        <w:gridCol w:w="5144"/>
        <w:gridCol w:w="5700"/>
      </w:tblGrid>
      <w:tr w:rsidR="000C31A6" w:rsidRPr="000C31A6" w14:paraId="44E6039A" w14:textId="77777777" w:rsidTr="000C31A6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F9965CF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00" w:name="l297"/>
            <w:bookmarkEnd w:id="100"/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п/п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AE3A6F7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Вид потерь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A8939CE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Формула расчета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D7B7937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Обоснование</w:t>
            </w:r>
          </w:p>
        </w:tc>
      </w:tr>
      <w:tr w:rsidR="000C31A6" w:rsidRPr="000C31A6" w14:paraId="575CC5CC" w14:textId="77777777" w:rsidTr="000C31A6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72515DE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4C4C734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C1B02C3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345C9D4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</w:tr>
      <w:tr w:rsidR="000C31A6" w:rsidRPr="000C31A6" w14:paraId="5D45BF3D" w14:textId="77777777" w:rsidTr="000C31A6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D1CFFA6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C88434A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Потери воды за счет естественной убыли в РЧВ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28A72BC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7E180AFE" wp14:editId="7B6AA549">
                  <wp:extent cx="2079625" cy="325755"/>
                  <wp:effectExtent l="0" t="0" r="0" b="0"/>
                  <wp:docPr id="125" name="Рисунок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9625" cy="32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(кг)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где: </w:t>
            </w: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4553DAD4" wp14:editId="3CFED3DA">
                  <wp:extent cx="200660" cy="225425"/>
                  <wp:effectExtent l="0" t="0" r="8890" b="3175"/>
                  <wp:docPr id="126" name="Рисунок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площадь смоченной поверхности i-го РЧВ, кв. м;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17122E0F" wp14:editId="2F7DC373">
                  <wp:extent cx="175260" cy="212725"/>
                  <wp:effectExtent l="0" t="0" r="0" b="0"/>
                  <wp:docPr id="127" name="Рисунок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21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время работы i-го РЧВ, ч.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4604BB8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0,125 кг</w:t>
            </w:r>
            <w:proofErr w:type="gramStart"/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/(</w:t>
            </w:r>
            <w:proofErr w:type="gramEnd"/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кв. </w:t>
            </w:r>
            <w:proofErr w:type="spellStart"/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м·ч</w:t>
            </w:r>
            <w:proofErr w:type="spellEnd"/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 - норма естественной убыли воды при хранении в РЧВ на 1 кв. м смоченной поверхности в час</w:t>
            </w:r>
          </w:p>
        </w:tc>
      </w:tr>
      <w:tr w:rsidR="000C31A6" w:rsidRPr="000C31A6" w14:paraId="51278078" w14:textId="77777777" w:rsidTr="000C31A6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7C6687E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1A381BD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Потери воды за счет естественной убыли при транспортировке по трубопроводам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8B512F1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06BFEFFE" wp14:editId="0C669541">
                  <wp:extent cx="1741170" cy="313055"/>
                  <wp:effectExtent l="0" t="0" r="0" b="0"/>
                  <wp:docPr id="128" name="Рисунок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70" cy="313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(кг)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где: </w:t>
            </w: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56789802" wp14:editId="6B6C63CF">
                  <wp:extent cx="150495" cy="238125"/>
                  <wp:effectExtent l="0" t="0" r="1905" b="9525"/>
                  <wp:docPr id="129" name="Рисунок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протяженность i-го участка трубопровода одного диаметра и материала, км;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01" w:name="l298"/>
            <w:bookmarkEnd w:id="101"/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383DE94C" wp14:editId="3A2BCE12">
                  <wp:extent cx="187960" cy="187960"/>
                  <wp:effectExtent l="0" t="0" r="2540" b="2540"/>
                  <wp:docPr id="130" name="Рисунок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960" cy="18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норма естественной убыли, кг/(км*ч),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3D8D4AA0" wp14:editId="7074BDE7">
                  <wp:extent cx="175260" cy="212725"/>
                  <wp:effectExtent l="0" t="0" r="0" b="0"/>
                  <wp:docPr id="131" name="Рисунок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21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время пребывания воды в трубопроводе, ч.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5A474F4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Значение показателя </w:t>
            </w: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49A648B2" wp14:editId="0B3F9F39">
                  <wp:extent cx="187960" cy="187960"/>
                  <wp:effectExtent l="0" t="0" r="2540" b="2540"/>
                  <wp:docPr id="132" name="Рисунок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960" cy="18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определяется по Приложению N 4</w:t>
            </w:r>
          </w:p>
        </w:tc>
      </w:tr>
      <w:tr w:rsidR="000C31A6" w:rsidRPr="000C31A6" w14:paraId="18112528" w14:textId="77777777" w:rsidTr="000C31A6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3784E89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969E0E4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Скрытые утечки из РЧВ сверх норм естественной убыли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DE5863D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22CBF6EB" wp14:editId="05CC6B78">
                  <wp:extent cx="2129155" cy="262890"/>
                  <wp:effectExtent l="0" t="0" r="4445" b="3810"/>
                  <wp:docPr id="133" name="Рисунок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915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(куб. м)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где: </w:t>
            </w: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0E4382C2" wp14:editId="4EFC0DBD">
                  <wp:extent cx="262890" cy="187960"/>
                  <wp:effectExtent l="0" t="0" r="3810" b="2540"/>
                  <wp:docPr id="134" name="Рисунок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" cy="18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снижение уровня воды в РЧВ за время t, м;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36A7ED84" wp14:editId="634FC355">
                  <wp:extent cx="200660" cy="225425"/>
                  <wp:effectExtent l="0" t="0" r="8890" b="3175"/>
                  <wp:docPr id="135" name="Рисунок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площадь поверхности воды в i-м РЧВ, кв. м;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060580AE" wp14:editId="1C263CCC">
                  <wp:extent cx="588645" cy="262890"/>
                  <wp:effectExtent l="0" t="0" r="1905" b="3810"/>
                  <wp:docPr id="136" name="Рисунок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потери воды за счет естественной убыли в i-м РЧВ, куб. м.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95B8BDC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Рассчитывается на основании экспериментальных данных для каждого РЧВ</w:t>
            </w:r>
          </w:p>
        </w:tc>
      </w:tr>
      <w:tr w:rsidR="000C31A6" w:rsidRPr="000C31A6" w14:paraId="2BC0D1FC" w14:textId="77777777" w:rsidTr="000C31A6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4CB25C7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075309D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Утечки через уплотнения запорной </w:t>
            </w:r>
            <w:bookmarkStart w:id="102" w:name="l319"/>
            <w:bookmarkEnd w:id="102"/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арматуры на технологических трубопроводах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AD6D167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01F730AF" wp14:editId="0313637F">
                  <wp:extent cx="1540510" cy="262890"/>
                  <wp:effectExtent l="0" t="0" r="2540" b="3810"/>
                  <wp:docPr id="137" name="Рисунок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0510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(куб. м)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03" w:name="l299"/>
            <w:bookmarkEnd w:id="103"/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где: </w:t>
            </w: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19DCC247" wp14:editId="4515DEAD">
                  <wp:extent cx="175260" cy="187960"/>
                  <wp:effectExtent l="0" t="0" r="0" b="2540"/>
                  <wp:docPr id="138" name="Рисунок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8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доля арматуры, имеющей утечки, в долях единицы;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C31A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n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общее количество запорной арматуры;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C31A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q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средний расход при утечке через уплотнения запорной арматуры, куб. м/</w:t>
            </w:r>
            <w:proofErr w:type="spellStart"/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сут</w:t>
            </w:r>
            <w:proofErr w:type="spellEnd"/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.;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C31A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t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календарное число суток за расчетный период.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E2C1224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 отсутствии фактических данных средний расход при утечке через уплотнения запорной арматуры допускается принимать равным 4,3 куб. м/</w:t>
            </w:r>
            <w:proofErr w:type="spellStart"/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сут</w:t>
            </w:r>
            <w:proofErr w:type="spellEnd"/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</w:tr>
    </w:tbl>
    <w:p w14:paraId="1F448166" w14:textId="77777777" w:rsidR="000C31A6" w:rsidRPr="000C31A6" w:rsidRDefault="000C31A6" w:rsidP="000C31A6">
      <w:pPr>
        <w:shd w:val="clear" w:color="auto" w:fill="FFFFFF"/>
        <w:spacing w:after="300" w:line="240" w:lineRule="auto"/>
        <w:jc w:val="right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Приложение N 4</w:t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0C31A6">
        <w:rPr>
          <w:rFonts w:ascii="PT Serif" w:eastAsia="Times New Roman" w:hAnsi="PT Serif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к Методическим указаниям</w:t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0C31A6">
        <w:rPr>
          <w:rFonts w:ascii="PT Serif" w:eastAsia="Times New Roman" w:hAnsi="PT Serif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по расчету расходов и потерь</w:t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0C31A6">
        <w:rPr>
          <w:rFonts w:ascii="PT Serif" w:eastAsia="Times New Roman" w:hAnsi="PT Serif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горячей, питьевой, технической</w:t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0C31A6">
        <w:rPr>
          <w:rFonts w:ascii="PT Serif" w:eastAsia="Times New Roman" w:hAnsi="PT Serif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воды в централизованных системах</w:t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0C31A6">
        <w:rPr>
          <w:rFonts w:ascii="PT Serif" w:eastAsia="Times New Roman" w:hAnsi="PT Serif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водоснабжения при ее производстве</w:t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0C31A6">
        <w:rPr>
          <w:rFonts w:ascii="PT Serif" w:eastAsia="Times New Roman" w:hAnsi="PT Serif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 транспортировке, утвержденным</w:t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0C31A6">
        <w:rPr>
          <w:rFonts w:ascii="PT Serif" w:eastAsia="Times New Roman" w:hAnsi="PT Serif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приказом Министерства строительства</w:t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0C31A6">
        <w:rPr>
          <w:rFonts w:ascii="PT Serif" w:eastAsia="Times New Roman" w:hAnsi="PT Serif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 жилищно-коммунального хозяйства</w:t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0C31A6">
        <w:rPr>
          <w:rFonts w:ascii="PT Serif" w:eastAsia="Times New Roman" w:hAnsi="PT Serif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Российской Федерации</w:t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0C31A6">
        <w:rPr>
          <w:rFonts w:ascii="PT Serif" w:eastAsia="Times New Roman" w:hAnsi="PT Serif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от 17 октября 2014 г. N 640/</w:t>
      </w:r>
      <w:proofErr w:type="spellStart"/>
      <w:r w:rsidRPr="000C31A6">
        <w:rPr>
          <w:rFonts w:ascii="PT Serif" w:eastAsia="Times New Roman" w:hAnsi="PT Serif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пр</w:t>
      </w:r>
      <w:bookmarkStart w:id="104" w:name="l300"/>
      <w:bookmarkEnd w:id="104"/>
      <w:proofErr w:type="spellEnd"/>
    </w:p>
    <w:p w14:paraId="2224D928" w14:textId="77777777" w:rsidR="000C31A6" w:rsidRPr="000C31A6" w:rsidRDefault="000C31A6" w:rsidP="000C31A6">
      <w:pPr>
        <w:shd w:val="clear" w:color="auto" w:fill="FFFFFF"/>
        <w:spacing w:before="411" w:after="274" w:line="343" w:lineRule="atLeast"/>
        <w:ind w:left="527"/>
        <w:jc w:val="center"/>
        <w:textAlignment w:val="baseline"/>
        <w:outlineLvl w:val="1"/>
        <w:rPr>
          <w:rFonts w:ascii="PT Serif" w:eastAsia="Times New Roman" w:hAnsi="PT Serif" w:cs="Times New Roman"/>
          <w:color w:val="000000"/>
          <w:kern w:val="0"/>
          <w:sz w:val="53"/>
          <w:szCs w:val="53"/>
          <w:highlight w:val="green"/>
          <w:lang w:eastAsia="ru-RU"/>
          <w14:ligatures w14:val="none"/>
        </w:rPr>
      </w:pPr>
      <w:bookmarkStart w:id="105" w:name="h328"/>
      <w:bookmarkEnd w:id="105"/>
      <w:r w:rsidRPr="000C31A6">
        <w:rPr>
          <w:rFonts w:ascii="PT Serif" w:eastAsia="Times New Roman" w:hAnsi="PT Serif" w:cs="Times New Roman"/>
          <w:color w:val="000000"/>
          <w:kern w:val="0"/>
          <w:sz w:val="53"/>
          <w:szCs w:val="53"/>
          <w:highlight w:val="green"/>
          <w:lang w:eastAsia="ru-RU"/>
          <w14:ligatures w14:val="none"/>
        </w:rPr>
        <w:t>НОРМЫ ЕСТЕСТВЕННОЙ УБЫЛИ ВОДЫ ПРИ ПОДАЧЕ ПО НАПОРНЫМ ТРУБОПРОВОДАМ</w:t>
      </w:r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8"/>
        <w:gridCol w:w="1975"/>
        <w:gridCol w:w="2041"/>
        <w:gridCol w:w="3562"/>
        <w:gridCol w:w="3222"/>
      </w:tblGrid>
      <w:tr w:rsidR="000C31A6" w:rsidRPr="000C31A6" w14:paraId="65722A3E" w14:textId="77777777" w:rsidTr="000C31A6"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AABA8B9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bookmarkStart w:id="106" w:name="l301"/>
            <w:bookmarkEnd w:id="106"/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Внутренний диаметр трубопровода, мм</w:t>
            </w:r>
          </w:p>
        </w:tc>
        <w:tc>
          <w:tcPr>
            <w:tcW w:w="0" w:type="auto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674AF34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Нормы естественной убыли воды при подаче по напорным трубопроводам в килограммах на 1 км за час</w:t>
            </w:r>
          </w:p>
        </w:tc>
      </w:tr>
      <w:tr w:rsidR="000C31A6" w:rsidRPr="000C31A6" w14:paraId="508FD9A9" w14:textId="77777777" w:rsidTr="000C31A6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67CB69E2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1A9E962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стальные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E6B05C1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чугунные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AC89CF3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асбестоцементные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D39E195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железобетонные</w:t>
            </w:r>
          </w:p>
        </w:tc>
      </w:tr>
      <w:tr w:rsidR="000C31A6" w:rsidRPr="000C31A6" w14:paraId="0A2F80AE" w14:textId="77777777" w:rsidTr="000C31A6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99DFBA4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CCB94D9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16,8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91A339B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D3A9500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B731D14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-</w:t>
            </w:r>
          </w:p>
        </w:tc>
      </w:tr>
      <w:tr w:rsidR="000C31A6" w:rsidRPr="000C31A6" w14:paraId="17A90EE3" w14:textId="77777777" w:rsidTr="000C31A6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B6842CA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125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9D72656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DE67ABF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DFFD27E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A3B1533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-</w:t>
            </w:r>
          </w:p>
        </w:tc>
      </w:tr>
      <w:tr w:rsidR="000C31A6" w:rsidRPr="000C31A6" w14:paraId="52D45672" w14:textId="77777777" w:rsidTr="000C31A6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BACC746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150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E6593BC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25,2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9E15BD4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58CA743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FF9879C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-</w:t>
            </w:r>
          </w:p>
        </w:tc>
      </w:tr>
      <w:tr w:rsidR="000C31A6" w:rsidRPr="000C31A6" w14:paraId="2CCF27DB" w14:textId="77777777" w:rsidTr="000C31A6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705271C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200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BBA32E3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33,6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13F26E1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84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EC3353E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118,8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1DE6B81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120</w:t>
            </w:r>
          </w:p>
        </w:tc>
      </w:tr>
      <w:tr w:rsidR="000C31A6" w:rsidRPr="000C31A6" w14:paraId="0F41FEA0" w14:textId="77777777" w:rsidTr="000C31A6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238B6EE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250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4CE8F0A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35276E2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93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DA78680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133,2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EDFEADE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132</w:t>
            </w:r>
          </w:p>
        </w:tc>
      </w:tr>
      <w:tr w:rsidR="000C31A6" w:rsidRPr="000C31A6" w14:paraId="1347CED9" w14:textId="77777777" w:rsidTr="000C31A6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1D1E789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300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CAC6171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C22EA78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102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289BCD6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145,2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91E1CE7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144</w:t>
            </w:r>
          </w:p>
        </w:tc>
      </w:tr>
      <w:tr w:rsidR="000C31A6" w:rsidRPr="000C31A6" w14:paraId="7D4DBE2F" w14:textId="77777777" w:rsidTr="000C31A6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4D707DD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350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855897F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488894E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108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50849B5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157,2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A006C75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156</w:t>
            </w:r>
          </w:p>
        </w:tc>
      </w:tr>
      <w:tr w:rsidR="000C31A6" w:rsidRPr="000C31A6" w14:paraId="1567ABA3" w14:textId="77777777" w:rsidTr="000C31A6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A8610AE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400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43AA392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8A2195E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117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DB3F268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168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B674FA9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168</w:t>
            </w:r>
          </w:p>
        </w:tc>
      </w:tr>
      <w:tr w:rsidR="000C31A6" w:rsidRPr="000C31A6" w14:paraId="7570A19E" w14:textId="77777777" w:rsidTr="000C31A6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5304A41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450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89D88BC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E938E6D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126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DCBEEA5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177,6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38F244F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180</w:t>
            </w:r>
          </w:p>
        </w:tc>
      </w:tr>
      <w:tr w:rsidR="000C31A6" w:rsidRPr="000C31A6" w14:paraId="4EBEE1F3" w14:textId="77777777" w:rsidTr="000C31A6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CF53011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500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541FE2D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66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FC0E3E2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132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5F31F49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188,4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B03E041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192</w:t>
            </w:r>
          </w:p>
        </w:tc>
      </w:tr>
      <w:tr w:rsidR="000C31A6" w:rsidRPr="000C31A6" w14:paraId="08880640" w14:textId="77777777" w:rsidTr="000C31A6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BEEF3EF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600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910C454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348C6AC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144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9FA8D7F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C13393E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204</w:t>
            </w:r>
          </w:p>
        </w:tc>
      </w:tr>
      <w:tr w:rsidR="000C31A6" w:rsidRPr="000C31A6" w14:paraId="795DF4A8" w14:textId="77777777" w:rsidTr="000C31A6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5646924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700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8226424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A689FA8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153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AC1BD0E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57EB7CC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222</w:t>
            </w:r>
          </w:p>
        </w:tc>
      </w:tr>
      <w:tr w:rsidR="000C31A6" w:rsidRPr="000C31A6" w14:paraId="7459399C" w14:textId="77777777" w:rsidTr="000C31A6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47FD249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800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6B2FABB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81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B49CB53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162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909FE80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F755C0E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234</w:t>
            </w:r>
          </w:p>
        </w:tc>
      </w:tr>
      <w:tr w:rsidR="000C31A6" w:rsidRPr="000C31A6" w14:paraId="64711078" w14:textId="77777777" w:rsidTr="000C31A6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E03FC2D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900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9EE1069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87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CF83940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174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9B9336D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0F6BB03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252</w:t>
            </w:r>
          </w:p>
        </w:tc>
      </w:tr>
      <w:tr w:rsidR="000C31A6" w:rsidRPr="000C31A6" w14:paraId="6B35E90D" w14:textId="77777777" w:rsidTr="000C31A6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091B624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1000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1056828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779A1A5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180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03B0BFB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447A29B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264</w:t>
            </w:r>
          </w:p>
        </w:tc>
      </w:tr>
      <w:tr w:rsidR="000C31A6" w:rsidRPr="000C31A6" w14:paraId="2F9FA1F9" w14:textId="77777777" w:rsidTr="000C31A6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E3A8246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1100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5A4764B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93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15B044C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BC0A48F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875F0B2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276</w:t>
            </w:r>
          </w:p>
        </w:tc>
      </w:tr>
      <w:tr w:rsidR="000C31A6" w:rsidRPr="000C31A6" w14:paraId="7786E064" w14:textId="77777777" w:rsidTr="000C31A6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A15A7F9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1200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BD9BF1E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99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B85BC8F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49FB1E9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D790A25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288</w:t>
            </w:r>
          </w:p>
        </w:tc>
      </w:tr>
      <w:tr w:rsidR="000C31A6" w:rsidRPr="000C31A6" w14:paraId="35E4857C" w14:textId="77777777" w:rsidTr="000C31A6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C5B49F4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1400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530BF3A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105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A24E6A4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4B101DC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5A13E6C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300</w:t>
            </w:r>
          </w:p>
        </w:tc>
      </w:tr>
      <w:tr w:rsidR="000C31A6" w:rsidRPr="000C31A6" w14:paraId="11E35D7C" w14:textId="77777777" w:rsidTr="000C31A6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AE1AE21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bookmarkStart w:id="107" w:name="l302"/>
            <w:bookmarkEnd w:id="107"/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1600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EE1F7C9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111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DEBC505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8F212FA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9CEE991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312</w:t>
            </w:r>
          </w:p>
        </w:tc>
      </w:tr>
      <w:tr w:rsidR="000C31A6" w:rsidRPr="000C31A6" w14:paraId="2AA1732F" w14:textId="77777777" w:rsidTr="000C31A6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A86109F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1800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43894E7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117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9B54665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A5A80C8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D0B6EAB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372</w:t>
            </w:r>
          </w:p>
        </w:tc>
      </w:tr>
      <w:tr w:rsidR="000C31A6" w:rsidRPr="000C31A6" w14:paraId="5FD91DE9" w14:textId="77777777" w:rsidTr="000C31A6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ECC9C7B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2000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A9BDC52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126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8601420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8F0DD67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B6A80BA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414</w:t>
            </w:r>
          </w:p>
        </w:tc>
      </w:tr>
    </w:tbl>
    <w:p w14:paraId="275D5248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highlight w:val="green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highlight w:val="green"/>
          <w:lang w:eastAsia="ru-RU"/>
          <w14:ligatures w14:val="none"/>
        </w:rPr>
        <w:t>Примечание:</w:t>
      </w:r>
      <w:bookmarkStart w:id="108" w:name="l303"/>
      <w:bookmarkEnd w:id="108"/>
    </w:p>
    <w:p w14:paraId="422A5771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highlight w:val="green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highlight w:val="green"/>
          <w:lang w:eastAsia="ru-RU"/>
          <w14:ligatures w14:val="none"/>
        </w:rPr>
        <w:t>Для чугунных трубопроводов со стыковыми соединениями на резиновых уплотнителях норму естественной убыли воды следует принимать с коэффициентом 0,7.</w:t>
      </w:r>
    </w:p>
    <w:p w14:paraId="6D69683C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highlight w:val="green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highlight w:val="green"/>
          <w:lang w:eastAsia="ru-RU"/>
          <w14:ligatures w14:val="none"/>
        </w:rPr>
        <w:t xml:space="preserve">Для трубопроводов из полиэтилена высокого давления и </w:t>
      </w:r>
      <w:proofErr w:type="gramStart"/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highlight w:val="green"/>
          <w:lang w:eastAsia="ru-RU"/>
          <w14:ligatures w14:val="none"/>
        </w:rPr>
        <w:t>полиэтилена низкого давления со сварными соединениями</w:t>
      </w:r>
      <w:proofErr w:type="gramEnd"/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highlight w:val="green"/>
          <w:lang w:eastAsia="ru-RU"/>
          <w14:ligatures w14:val="none"/>
        </w:rPr>
        <w:t xml:space="preserve"> и трубопроводов из поливинилхлорида с клеевыми соединениями норму естественной убыли воды следует принимать как для стальных трубопроводов, определяя этот расход интерполяцией по величине внутреннего диаметра.</w:t>
      </w:r>
    </w:p>
    <w:p w14:paraId="7FD0ABFF" w14:textId="77777777" w:rsidR="000C31A6" w:rsidRPr="000C31A6" w:rsidRDefault="000C31A6" w:rsidP="000C31A6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highlight w:val="green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highlight w:val="green"/>
          <w:lang w:eastAsia="ru-RU"/>
          <w14:ligatures w14:val="none"/>
        </w:rPr>
        <w:t>Для трубопроводов из поливинилхлорида с соединениями на резиновых манжетах норму естественной убыли воды следует принимать как для чугунных трубопроводов с такими же соединениями, эквивалентных по величине наружного диаметра, определяя этот расход интерполяцией.</w:t>
      </w:r>
      <w:bookmarkStart w:id="109" w:name="l304"/>
      <w:bookmarkEnd w:id="109"/>
    </w:p>
    <w:p w14:paraId="03634C8D" w14:textId="77777777" w:rsidR="000C31A6" w:rsidRPr="000C31A6" w:rsidRDefault="000C31A6" w:rsidP="000C31A6">
      <w:pPr>
        <w:shd w:val="clear" w:color="auto" w:fill="FFFFFF"/>
        <w:spacing w:after="300" w:line="240" w:lineRule="auto"/>
        <w:jc w:val="right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highlight w:val="green"/>
          <w:lang w:eastAsia="ru-RU"/>
          <w14:ligatures w14:val="none"/>
        </w:rPr>
      </w:pPr>
      <w:r w:rsidRPr="000C31A6">
        <w:rPr>
          <w:rFonts w:ascii="PT Serif" w:eastAsia="Times New Roman" w:hAnsi="PT Serif" w:cs="Times New Roman"/>
          <w:i/>
          <w:iCs/>
          <w:color w:val="000000"/>
          <w:kern w:val="0"/>
          <w:sz w:val="24"/>
          <w:szCs w:val="24"/>
          <w:highlight w:val="green"/>
          <w:lang w:eastAsia="ru-RU"/>
          <w14:ligatures w14:val="none"/>
        </w:rPr>
        <w:t>Приложение N 5</w:t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highlight w:val="green"/>
          <w:lang w:eastAsia="ru-RU"/>
          <w14:ligatures w14:val="none"/>
        </w:rPr>
        <w:br/>
      </w:r>
      <w:r w:rsidRPr="000C31A6">
        <w:rPr>
          <w:rFonts w:ascii="PT Serif" w:eastAsia="Times New Roman" w:hAnsi="PT Serif" w:cs="Times New Roman"/>
          <w:i/>
          <w:iCs/>
          <w:color w:val="000000"/>
          <w:kern w:val="0"/>
          <w:sz w:val="24"/>
          <w:szCs w:val="24"/>
          <w:highlight w:val="green"/>
          <w:lang w:eastAsia="ru-RU"/>
          <w14:ligatures w14:val="none"/>
        </w:rPr>
        <w:t>к Методическим указаниям</w:t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highlight w:val="green"/>
          <w:lang w:eastAsia="ru-RU"/>
          <w14:ligatures w14:val="none"/>
        </w:rPr>
        <w:br/>
      </w:r>
      <w:r w:rsidRPr="000C31A6">
        <w:rPr>
          <w:rFonts w:ascii="PT Serif" w:eastAsia="Times New Roman" w:hAnsi="PT Serif" w:cs="Times New Roman"/>
          <w:i/>
          <w:iCs/>
          <w:color w:val="000000"/>
          <w:kern w:val="0"/>
          <w:sz w:val="24"/>
          <w:szCs w:val="24"/>
          <w:highlight w:val="green"/>
          <w:lang w:eastAsia="ru-RU"/>
          <w14:ligatures w14:val="none"/>
        </w:rPr>
        <w:t>по расчету расходов и потерь</w:t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highlight w:val="green"/>
          <w:lang w:eastAsia="ru-RU"/>
          <w14:ligatures w14:val="none"/>
        </w:rPr>
        <w:br/>
      </w:r>
      <w:r w:rsidRPr="000C31A6">
        <w:rPr>
          <w:rFonts w:ascii="PT Serif" w:eastAsia="Times New Roman" w:hAnsi="PT Serif" w:cs="Times New Roman"/>
          <w:i/>
          <w:iCs/>
          <w:color w:val="000000"/>
          <w:kern w:val="0"/>
          <w:sz w:val="24"/>
          <w:szCs w:val="24"/>
          <w:highlight w:val="green"/>
          <w:lang w:eastAsia="ru-RU"/>
          <w14:ligatures w14:val="none"/>
        </w:rPr>
        <w:t>горячей, питьевой, технической</w:t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highlight w:val="green"/>
          <w:lang w:eastAsia="ru-RU"/>
          <w14:ligatures w14:val="none"/>
        </w:rPr>
        <w:br/>
      </w:r>
      <w:r w:rsidRPr="000C31A6">
        <w:rPr>
          <w:rFonts w:ascii="PT Serif" w:eastAsia="Times New Roman" w:hAnsi="PT Serif" w:cs="Times New Roman"/>
          <w:i/>
          <w:iCs/>
          <w:color w:val="000000"/>
          <w:kern w:val="0"/>
          <w:sz w:val="24"/>
          <w:szCs w:val="24"/>
          <w:highlight w:val="green"/>
          <w:lang w:eastAsia="ru-RU"/>
          <w14:ligatures w14:val="none"/>
        </w:rPr>
        <w:t>воды в централизованных системах</w:t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highlight w:val="green"/>
          <w:lang w:eastAsia="ru-RU"/>
          <w14:ligatures w14:val="none"/>
        </w:rPr>
        <w:br/>
      </w:r>
      <w:r w:rsidRPr="000C31A6">
        <w:rPr>
          <w:rFonts w:ascii="PT Serif" w:eastAsia="Times New Roman" w:hAnsi="PT Serif" w:cs="Times New Roman"/>
          <w:i/>
          <w:iCs/>
          <w:color w:val="000000"/>
          <w:kern w:val="0"/>
          <w:sz w:val="24"/>
          <w:szCs w:val="24"/>
          <w:highlight w:val="green"/>
          <w:lang w:eastAsia="ru-RU"/>
          <w14:ligatures w14:val="none"/>
        </w:rPr>
        <w:t>водоснабжения при ее производстве</w:t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highlight w:val="green"/>
          <w:lang w:eastAsia="ru-RU"/>
          <w14:ligatures w14:val="none"/>
        </w:rPr>
        <w:br/>
      </w:r>
      <w:r w:rsidRPr="000C31A6">
        <w:rPr>
          <w:rFonts w:ascii="PT Serif" w:eastAsia="Times New Roman" w:hAnsi="PT Serif" w:cs="Times New Roman"/>
          <w:i/>
          <w:iCs/>
          <w:color w:val="000000"/>
          <w:kern w:val="0"/>
          <w:sz w:val="24"/>
          <w:szCs w:val="24"/>
          <w:highlight w:val="green"/>
          <w:lang w:eastAsia="ru-RU"/>
          <w14:ligatures w14:val="none"/>
        </w:rPr>
        <w:t>и транспортировке, утвержденным</w:t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highlight w:val="green"/>
          <w:lang w:eastAsia="ru-RU"/>
          <w14:ligatures w14:val="none"/>
        </w:rPr>
        <w:br/>
      </w:r>
      <w:r w:rsidRPr="000C31A6">
        <w:rPr>
          <w:rFonts w:ascii="PT Serif" w:eastAsia="Times New Roman" w:hAnsi="PT Serif" w:cs="Times New Roman"/>
          <w:i/>
          <w:iCs/>
          <w:color w:val="000000"/>
          <w:kern w:val="0"/>
          <w:sz w:val="24"/>
          <w:szCs w:val="24"/>
          <w:highlight w:val="green"/>
          <w:lang w:eastAsia="ru-RU"/>
          <w14:ligatures w14:val="none"/>
        </w:rPr>
        <w:t>приказом Министерства строительства</w:t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highlight w:val="green"/>
          <w:lang w:eastAsia="ru-RU"/>
          <w14:ligatures w14:val="none"/>
        </w:rPr>
        <w:br/>
      </w:r>
      <w:r w:rsidRPr="000C31A6">
        <w:rPr>
          <w:rFonts w:ascii="PT Serif" w:eastAsia="Times New Roman" w:hAnsi="PT Serif" w:cs="Times New Roman"/>
          <w:i/>
          <w:iCs/>
          <w:color w:val="000000"/>
          <w:kern w:val="0"/>
          <w:sz w:val="24"/>
          <w:szCs w:val="24"/>
          <w:highlight w:val="green"/>
          <w:lang w:eastAsia="ru-RU"/>
          <w14:ligatures w14:val="none"/>
        </w:rPr>
        <w:t>и жилищно-коммунального хозяйства</w:t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highlight w:val="green"/>
          <w:lang w:eastAsia="ru-RU"/>
          <w14:ligatures w14:val="none"/>
        </w:rPr>
        <w:br/>
      </w:r>
      <w:r w:rsidRPr="000C31A6">
        <w:rPr>
          <w:rFonts w:ascii="PT Serif" w:eastAsia="Times New Roman" w:hAnsi="PT Serif" w:cs="Times New Roman"/>
          <w:i/>
          <w:iCs/>
          <w:color w:val="000000"/>
          <w:kern w:val="0"/>
          <w:sz w:val="24"/>
          <w:szCs w:val="24"/>
          <w:highlight w:val="green"/>
          <w:lang w:eastAsia="ru-RU"/>
          <w14:ligatures w14:val="none"/>
        </w:rPr>
        <w:t>Российской Федерации</w:t>
      </w:r>
      <w:r w:rsidRPr="000C31A6">
        <w:rPr>
          <w:rFonts w:ascii="PT Serif" w:eastAsia="Times New Roman" w:hAnsi="PT Serif" w:cs="Times New Roman"/>
          <w:color w:val="000000"/>
          <w:kern w:val="0"/>
          <w:sz w:val="24"/>
          <w:szCs w:val="24"/>
          <w:highlight w:val="green"/>
          <w:lang w:eastAsia="ru-RU"/>
          <w14:ligatures w14:val="none"/>
        </w:rPr>
        <w:br/>
      </w:r>
      <w:r w:rsidRPr="000C31A6">
        <w:rPr>
          <w:rFonts w:ascii="PT Serif" w:eastAsia="Times New Roman" w:hAnsi="PT Serif" w:cs="Times New Roman"/>
          <w:i/>
          <w:iCs/>
          <w:color w:val="000000"/>
          <w:kern w:val="0"/>
          <w:sz w:val="24"/>
          <w:szCs w:val="24"/>
          <w:highlight w:val="green"/>
          <w:lang w:eastAsia="ru-RU"/>
          <w14:ligatures w14:val="none"/>
        </w:rPr>
        <w:t>от 17 октября 2014 г. N 640/</w:t>
      </w:r>
      <w:proofErr w:type="spellStart"/>
      <w:r w:rsidRPr="000C31A6">
        <w:rPr>
          <w:rFonts w:ascii="PT Serif" w:eastAsia="Times New Roman" w:hAnsi="PT Serif" w:cs="Times New Roman"/>
          <w:i/>
          <w:iCs/>
          <w:color w:val="000000"/>
          <w:kern w:val="0"/>
          <w:sz w:val="24"/>
          <w:szCs w:val="24"/>
          <w:highlight w:val="green"/>
          <w:lang w:eastAsia="ru-RU"/>
          <w14:ligatures w14:val="none"/>
        </w:rPr>
        <w:t>пр</w:t>
      </w:r>
      <w:bookmarkStart w:id="110" w:name="l320"/>
      <w:bookmarkEnd w:id="110"/>
      <w:proofErr w:type="spellEnd"/>
    </w:p>
    <w:p w14:paraId="137C7AE4" w14:textId="77777777" w:rsidR="000C31A6" w:rsidRPr="000C31A6" w:rsidRDefault="000C31A6" w:rsidP="000C31A6">
      <w:pPr>
        <w:shd w:val="clear" w:color="auto" w:fill="FFFFFF"/>
        <w:spacing w:before="411" w:after="274" w:line="343" w:lineRule="atLeast"/>
        <w:ind w:left="527"/>
        <w:jc w:val="center"/>
        <w:textAlignment w:val="baseline"/>
        <w:outlineLvl w:val="1"/>
        <w:rPr>
          <w:rFonts w:ascii="PT Serif" w:eastAsia="Times New Roman" w:hAnsi="PT Serif" w:cs="Times New Roman"/>
          <w:color w:val="000000"/>
          <w:kern w:val="0"/>
          <w:sz w:val="53"/>
          <w:szCs w:val="53"/>
          <w:lang w:eastAsia="ru-RU"/>
          <w14:ligatures w14:val="none"/>
        </w:rPr>
      </w:pPr>
      <w:bookmarkStart w:id="111" w:name="h329"/>
      <w:bookmarkEnd w:id="111"/>
      <w:r w:rsidRPr="000C31A6">
        <w:rPr>
          <w:rFonts w:ascii="PT Serif" w:eastAsia="Times New Roman" w:hAnsi="PT Serif" w:cs="Times New Roman"/>
          <w:color w:val="000000"/>
          <w:kern w:val="0"/>
          <w:sz w:val="53"/>
          <w:szCs w:val="53"/>
          <w:highlight w:val="green"/>
          <w:lang w:eastAsia="ru-RU"/>
          <w14:ligatures w14:val="none"/>
        </w:rPr>
        <w:t>СВОДНАЯ ТАБЛИЦА РАСЧЕТА ОБЪЕМОВ РАСХОДА И ПОТЕРЬ ВОДЫ ПРИ ТРАНСПОРТИРОВКЕ</w:t>
      </w:r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2071"/>
        <w:gridCol w:w="7491"/>
        <w:gridCol w:w="4546"/>
      </w:tblGrid>
      <w:tr w:rsidR="000C31A6" w:rsidRPr="000C31A6" w14:paraId="4D514A12" w14:textId="77777777" w:rsidTr="000C31A6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983431D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12" w:name="l306"/>
            <w:bookmarkEnd w:id="112"/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п/п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BB2718C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7BAE2AB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Формула расчета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796C004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Составляющие формулы</w:t>
            </w:r>
          </w:p>
        </w:tc>
      </w:tr>
      <w:tr w:rsidR="000C31A6" w:rsidRPr="000C31A6" w14:paraId="7E4611B4" w14:textId="77777777" w:rsidTr="000C31A6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2936E9A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D06F086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воды на обслуживание сетей</w:t>
            </w:r>
          </w:p>
        </w:tc>
      </w:tr>
      <w:tr w:rsidR="000C31A6" w:rsidRPr="000C31A6" w14:paraId="450C0965" w14:textId="77777777" w:rsidTr="000C31A6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1221C1A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1.1</w:t>
            </w:r>
          </w:p>
        </w:tc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49CF911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воды на технологическое обслуживание водопроводных сетей</w:t>
            </w:r>
          </w:p>
        </w:tc>
      </w:tr>
      <w:tr w:rsidR="000C31A6" w:rsidRPr="000C31A6" w14:paraId="57F9D142" w14:textId="77777777" w:rsidTr="000C31A6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9D14A38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1.1.1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D194113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Промывка трубопроводов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CE2641E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730C7099" wp14:editId="3F489ED5">
                  <wp:extent cx="2354580" cy="476250"/>
                  <wp:effectExtent l="0" t="0" r="7620" b="0"/>
                  <wp:docPr id="139" name="Рисунок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458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427DA99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600237F4" wp14:editId="50297F08">
                  <wp:extent cx="551180" cy="262890"/>
                  <wp:effectExtent l="0" t="0" r="1270" b="3810"/>
                  <wp:docPr id="140" name="Рисунок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диаметр промывочного устройства или водоспуска, м;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62FB2541" wp14:editId="57D1162A">
                  <wp:extent cx="175260" cy="212725"/>
                  <wp:effectExtent l="0" t="0" r="0" b="0"/>
                  <wp:docPr id="141" name="Рисунок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21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продолжительность промывки, час.;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0B4C2426" wp14:editId="031385F3">
                  <wp:extent cx="225425" cy="187960"/>
                  <wp:effectExtent l="0" t="0" r="3175" b="2540"/>
                  <wp:docPr id="142" name="Рисунок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18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скорость воды при промывке, м/сек.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2800 - переводной коэффициент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C31A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n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количество участков.</w:t>
            </w:r>
          </w:p>
        </w:tc>
      </w:tr>
      <w:tr w:rsidR="000C31A6" w:rsidRPr="000C31A6" w14:paraId="403F1823" w14:textId="77777777" w:rsidTr="000C31A6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5DDBB3A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1.1.2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6646946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Дезинфекция трубопроводов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5278E08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1F065AF9" wp14:editId="51DCD5EE">
                  <wp:extent cx="4208780" cy="300355"/>
                  <wp:effectExtent l="0" t="0" r="1270" b="4445"/>
                  <wp:docPr id="143" name="Рисунок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8780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9807617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2007E347" wp14:editId="69A6F022">
                  <wp:extent cx="551180" cy="262890"/>
                  <wp:effectExtent l="0" t="0" r="1270" b="3810"/>
                  <wp:docPr id="144" name="Рисунок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диаметр промывочного устройства, м;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13" w:name="l307"/>
            <w:bookmarkEnd w:id="113"/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44574448" wp14:editId="62E368A1">
                  <wp:extent cx="225425" cy="238125"/>
                  <wp:effectExtent l="0" t="0" r="3175" b="9525"/>
                  <wp:docPr id="145" name="Рисунок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диаметр наполняемой трубы, м;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4931C699" wp14:editId="159CBAD2">
                  <wp:extent cx="175260" cy="212725"/>
                  <wp:effectExtent l="0" t="0" r="0" b="0"/>
                  <wp:docPr id="146" name="Рисунок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21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продолжительность промывки, час.;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38B7B898" wp14:editId="7B3182CC">
                  <wp:extent cx="200660" cy="238125"/>
                  <wp:effectExtent l="0" t="0" r="8890" b="9525"/>
                  <wp:docPr id="147" name="Рисунок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протяженность промываемого участка, м;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3573B54F" wp14:editId="32FF7270">
                  <wp:extent cx="225425" cy="187960"/>
                  <wp:effectExtent l="0" t="0" r="3175" b="2540"/>
                  <wp:docPr id="148" name="Рисунок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18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скорость воды при промывке, м/сек.</w:t>
            </w:r>
          </w:p>
        </w:tc>
      </w:tr>
      <w:tr w:rsidR="000C31A6" w:rsidRPr="000C31A6" w14:paraId="7289C0FD" w14:textId="77777777" w:rsidTr="000C31A6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F8DD101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1.1.3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E97E87C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Собственные нужды насосных станций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4BE9DB5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собственные нужды насосных станций включают в себя расходы на охлаждение подшипников, сальников, иные работы, связанные с использованием воды, и определяются на основании инструкций по эксплуатации.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FB51F97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C31A6" w:rsidRPr="000C31A6" w14:paraId="275D2AE7" w14:textId="77777777" w:rsidTr="000C31A6"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9BDA1A6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1.1.4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AEF1AF8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Чистка резервуаров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1EA88BD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0CD60B42" wp14:editId="0A7A8AEB">
                  <wp:extent cx="889635" cy="262890"/>
                  <wp:effectExtent l="0" t="0" r="5715" b="3810"/>
                  <wp:docPr id="149" name="Рисунок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63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D8CA32F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V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вместимость резервуара, куб. м;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C31A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n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bookmarkStart w:id="114" w:name="l321"/>
            <w:bookmarkEnd w:id="114"/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количество заполнений резервуара; не менее 2.</w:t>
            </w:r>
          </w:p>
        </w:tc>
      </w:tr>
      <w:tr w:rsidR="000C31A6" w:rsidRPr="000C31A6" w14:paraId="21FEE9EE" w14:textId="77777777" w:rsidTr="000C31A6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3C4397D1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0823F3BD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64A3FB9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1A3005BB" wp14:editId="3F589ECA">
                  <wp:extent cx="1753870" cy="275590"/>
                  <wp:effectExtent l="0" t="0" r="0" b="0"/>
                  <wp:docPr id="150" name="Рисунок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387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97B8089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15" w:name="l308"/>
            <w:bookmarkEnd w:id="115"/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45D08CA4" wp14:editId="6CB04093">
                  <wp:extent cx="438150" cy="262890"/>
                  <wp:effectExtent l="0" t="0" r="0" b="3810"/>
                  <wp:docPr id="151" name="Рисунок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расход воды на 1 брандспойт, куб. м/час;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C31A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n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количество брандспойтов;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40AA2ECE" wp14:editId="5BD261C9">
                  <wp:extent cx="175260" cy="212725"/>
                  <wp:effectExtent l="0" t="0" r="0" b="0"/>
                  <wp:docPr id="152" name="Рисунок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21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продолжительность промывки, час;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30FE4AC4" wp14:editId="26870684">
                  <wp:extent cx="200660" cy="250825"/>
                  <wp:effectExtent l="0" t="0" r="8890" b="0"/>
                  <wp:docPr id="153" name="Рисунок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" cy="250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объем воды, израсходованной на дезинфекцию резервуара при количестве заполнений резервуара: не более 1, куб. м.</w:t>
            </w:r>
          </w:p>
        </w:tc>
      </w:tr>
      <w:tr w:rsidR="000C31A6" w:rsidRPr="000C31A6" w14:paraId="5C60650A" w14:textId="77777777" w:rsidTr="000C31A6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B6100FD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1.2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36FC638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Опорожнение трубопроводов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2144A27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2511AA1B" wp14:editId="31B79178">
                  <wp:extent cx="1503045" cy="275590"/>
                  <wp:effectExtent l="0" t="0" r="1905" b="0"/>
                  <wp:docPr id="154" name="Рисунок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3045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F6DA503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L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длина опорожняемого участка, м;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C31A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d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диаметр опорожняемого участка, м.</w:t>
            </w:r>
          </w:p>
        </w:tc>
      </w:tr>
      <w:tr w:rsidR="000C31A6" w:rsidRPr="000C31A6" w14:paraId="2F7C54FC" w14:textId="77777777" w:rsidTr="000C31A6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91121B2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1.3</w:t>
            </w:r>
          </w:p>
        </w:tc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146AD8A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Определение расходов воды на противопожарные нужды</w:t>
            </w:r>
          </w:p>
        </w:tc>
      </w:tr>
      <w:tr w:rsidR="000C31A6" w:rsidRPr="000C31A6" w14:paraId="0D0CC692" w14:textId="77777777" w:rsidTr="000C31A6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FD516D2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1.3.1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CD956DF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Пожаротушение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8E68805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6A548341" wp14:editId="473C4C93">
                  <wp:extent cx="1577975" cy="275590"/>
                  <wp:effectExtent l="0" t="0" r="3175" b="0"/>
                  <wp:docPr id="155" name="Рисунок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7975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EFD0DF2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q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расходы воды (15 л/сек.), соответственно на один пожарный рукав </w:t>
            </w:r>
            <w:bookmarkStart w:id="116" w:name="l322"/>
            <w:bookmarkEnd w:id="116"/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 тушении пожара из гидрантов;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17" w:name="l309"/>
            <w:bookmarkEnd w:id="117"/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6F5275D2" wp14:editId="497EF200">
                  <wp:extent cx="187960" cy="187960"/>
                  <wp:effectExtent l="0" t="0" r="2540" b="2540"/>
                  <wp:docPr id="156" name="Рисунок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960" cy="18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количество задействованных соответственно пожарных рукавов;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2616B574" wp14:editId="503BF99B">
                  <wp:extent cx="175260" cy="212725"/>
                  <wp:effectExtent l="0" t="0" r="0" b="0"/>
                  <wp:docPr id="157" name="Рисунок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21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продолжительность действия пожарного гидранта, при отсутствии фактических данных допускается 3 час.</w:t>
            </w:r>
          </w:p>
        </w:tc>
      </w:tr>
      <w:tr w:rsidR="000C31A6" w:rsidRPr="000C31A6" w14:paraId="41DA24E4" w14:textId="77777777" w:rsidTr="000C31A6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E2A97B8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1.3.2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30B4F08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Проверка ПГ на водоотдачу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3E38992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27E3A0AD" wp14:editId="6297DFDE">
                  <wp:extent cx="1503045" cy="262890"/>
                  <wp:effectExtent l="0" t="0" r="1905" b="3810"/>
                  <wp:docPr id="158" name="Рисунок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304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B219191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q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расход воды на 1 ПГ = 15л/сек.;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C31A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t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продолжительность проверки, по опыту эксплуатации - 0,03 час;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C31A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n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количество пожарных гидрантов, проверенных за расчетный период.</w:t>
            </w:r>
          </w:p>
        </w:tc>
      </w:tr>
      <w:tr w:rsidR="000C31A6" w:rsidRPr="000C31A6" w14:paraId="1FA7B5F3" w14:textId="77777777" w:rsidTr="000C31A6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8C62806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1.4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4FA6F49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воды на пробоотбор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68BF5B8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77742B60" wp14:editId="3EB0F903">
                  <wp:extent cx="1929130" cy="501015"/>
                  <wp:effectExtent l="0" t="0" r="0" b="0"/>
                  <wp:docPr id="159" name="Рисунок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9130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25E8882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d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диаметр водоспуска, м;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C31A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t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время пропуска воды перед отбором, час;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18" w:name="l323"/>
            <w:bookmarkEnd w:id="118"/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264DBABD" wp14:editId="0F01A58D">
                  <wp:extent cx="162560" cy="162560"/>
                  <wp:effectExtent l="0" t="0" r="8890" b="8890"/>
                  <wp:docPr id="160" name="Рисунок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" cy="16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скорость воды, м/сек;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2800 - переводной коэффициент;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C31A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n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количество проб.</w:t>
            </w:r>
          </w:p>
        </w:tc>
      </w:tr>
      <w:tr w:rsidR="000C31A6" w:rsidRPr="000C31A6" w14:paraId="2BA95949" w14:textId="77777777" w:rsidTr="000C31A6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FFBF321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19" w:name="l310"/>
            <w:bookmarkEnd w:id="119"/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1.5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FAB409B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воды на нужды системы водоотведения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7DA71D1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Суммарный объем расходов воды на нужды системы водоотведения принимается по опыту эксплуатации исходя из фактических значений за последние три года.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24D5457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C31A6" w:rsidRPr="000C31A6" w14:paraId="34EC1A81" w14:textId="77777777" w:rsidTr="000C31A6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AD30A88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D47C20C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Потери в сетях</w:t>
            </w:r>
          </w:p>
        </w:tc>
      </w:tr>
      <w:tr w:rsidR="000C31A6" w:rsidRPr="000C31A6" w14:paraId="4B52E530" w14:textId="77777777" w:rsidTr="000C31A6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0C1A007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2.1</w:t>
            </w:r>
          </w:p>
        </w:tc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F250C39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Потери воды при авариях и утечках из сети</w:t>
            </w:r>
          </w:p>
        </w:tc>
      </w:tr>
      <w:tr w:rsidR="000C31A6" w:rsidRPr="000C31A6" w14:paraId="14DCD3DE" w14:textId="77777777" w:rsidTr="000C31A6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62F2D4A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2.1.1.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AE95B55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Утечки воды при повреждениях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561917E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4D38D13D" wp14:editId="17BFE1C9">
                  <wp:extent cx="2016760" cy="338455"/>
                  <wp:effectExtent l="0" t="0" r="2540" b="4445"/>
                  <wp:docPr id="161" name="Рисунок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676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B173870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3745A094" wp14:editId="052E2F54">
                  <wp:extent cx="225425" cy="200660"/>
                  <wp:effectExtent l="0" t="0" r="3175" b="8890"/>
                  <wp:docPr id="162" name="Рисунок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00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площадь живого сечения i-го отверстия (кв. м);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57DA49A9" wp14:editId="6C48AF4F">
                  <wp:extent cx="262890" cy="238125"/>
                  <wp:effectExtent l="0" t="0" r="3810" b="9525"/>
                  <wp:docPr id="163" name="Рисунок 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принимается равным средней величине напора воды в трубопроводе на поврежденном участке; при переломах и разрывах </w:t>
            </w:r>
            <w:bookmarkStart w:id="120" w:name="l311"/>
            <w:bookmarkEnd w:id="120"/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труб H принимается равным средней глубине заложения трубопровода.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C31A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t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продолжительность утечки с момента обнаружения до отключения поврежденного участка или заделки отверстия трубопровода.</w:t>
            </w:r>
          </w:p>
        </w:tc>
      </w:tr>
      <w:tr w:rsidR="000C31A6" w:rsidRPr="000C31A6" w14:paraId="04D49628" w14:textId="77777777" w:rsidTr="000C31A6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6B8A172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2.1.1.1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4167C4A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Свищевые повреждения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DAAEFB0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3B7A5E83" wp14:editId="6088A852">
                  <wp:extent cx="1503045" cy="300355"/>
                  <wp:effectExtent l="0" t="0" r="1905" b="4445"/>
                  <wp:docPr id="164" name="Рисунок 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3045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1B9ED61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H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принимается равным средней величине напора воды в трубопроводе на поврежденном участке; при переломах и разрывах труб H принимается равным средней глубине заложения трубопровода;</w:t>
            </w:r>
          </w:p>
        </w:tc>
      </w:tr>
      <w:tr w:rsidR="000C31A6" w:rsidRPr="000C31A6" w14:paraId="3C6D4E55" w14:textId="77777777" w:rsidTr="000C31A6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A913001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2.1.1.2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EEB8E66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Трещины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DC2B873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75AE3EBB" wp14:editId="38A9902F">
                  <wp:extent cx="1966595" cy="300355"/>
                  <wp:effectExtent l="0" t="0" r="0" b="4445"/>
                  <wp:docPr id="165" name="Рисунок 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6595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22ABBA5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H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принимается равным средней величине напора воды в </w:t>
            </w:r>
            <w:bookmarkStart w:id="121" w:name="l324"/>
            <w:bookmarkEnd w:id="121"/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трубопроводе на поврежденном участке; при переломах и разрывах </w:t>
            </w:r>
            <w:bookmarkStart w:id="122" w:name="l312"/>
            <w:bookmarkEnd w:id="122"/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труб H принимается равным средней глубине заложения трубопровода;</w:t>
            </w:r>
          </w:p>
        </w:tc>
      </w:tr>
      <w:tr w:rsidR="000C31A6" w:rsidRPr="000C31A6" w14:paraId="639E23E6" w14:textId="77777777" w:rsidTr="000C31A6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862DEDC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2.1.1.3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40C6F72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Переломы, разрывы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C1C33DE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5C0D257A" wp14:editId="7F63A151">
                  <wp:extent cx="1916430" cy="325755"/>
                  <wp:effectExtent l="0" t="0" r="7620" b="0"/>
                  <wp:docPr id="166" name="Рисунок 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430" cy="32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0FEA21E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H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принимается равным средней величине напора воды в трубопроводе на поврежденном участке; при переломах и разрывах труб H принимается равным средней глубине заложения трубопровода;</w:t>
            </w:r>
          </w:p>
        </w:tc>
      </w:tr>
      <w:tr w:rsidR="000C31A6" w:rsidRPr="000C31A6" w14:paraId="3E71FA81" w14:textId="77777777" w:rsidTr="000C31A6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4D427F0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2.1.2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A0D05EB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Утечки через уплотнения сетевой арматуры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0A8D926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2C30A520" wp14:editId="613B8A79">
                  <wp:extent cx="1490345" cy="275590"/>
                  <wp:effectExtent l="0" t="0" r="0" b="0"/>
                  <wp:docPr id="167" name="Рисунок 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0345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89F32EF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443C3998" wp14:editId="557A5CCD">
                  <wp:extent cx="175260" cy="150495"/>
                  <wp:effectExtent l="0" t="0" r="0" b="1905"/>
                  <wp:docPr id="168" name="Рисунок 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5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доля арматуры, имеющей утечки в долях единиц;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C31A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n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общее количество сетевой арматуры;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C31A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q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средний расход при утечке через уплотнения сетевой арматуры </w:t>
            </w:r>
            <w:bookmarkStart w:id="123" w:name="l325"/>
            <w:bookmarkEnd w:id="123"/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(куб. м/сутки); При отсутствии фактических данных средний расход </w:t>
            </w:r>
            <w:bookmarkStart w:id="124" w:name="l313"/>
            <w:bookmarkEnd w:id="124"/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 утечке через уплотнения сетевой арматуры допускается принимать равным 4,3 куб. м/сутки на 1 ед. сетевой арматуры, равным 0,02;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C31A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z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расчетный период (количество суток).</w:t>
            </w:r>
          </w:p>
        </w:tc>
      </w:tr>
      <w:tr w:rsidR="000C31A6" w:rsidRPr="000C31A6" w14:paraId="42572156" w14:textId="77777777" w:rsidTr="000C31A6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5A3F996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2.1.3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EAAB759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Утечки через водоразборные колонки (на проток)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648B297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5247037B" wp14:editId="095D6BD1">
                  <wp:extent cx="1490345" cy="262890"/>
                  <wp:effectExtent l="0" t="0" r="0" b="3810"/>
                  <wp:docPr id="169" name="Рисунок 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034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DF81C01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5FFDD424" wp14:editId="27C05128">
                  <wp:extent cx="175260" cy="150495"/>
                  <wp:effectExtent l="0" t="0" r="0" b="1905"/>
                  <wp:docPr id="170" name="Рисунок 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5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доля водоразборных колонок, имеющих утечки в долях единиц;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C31A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n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общее количество водоразборных колонок;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C31A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q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средний расход при утечке через водоразборную колонку (куб. м/сутки). При отсутствии фактических данных допускается принимать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C31A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q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= 0.25 л/сек;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C31A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q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bookmarkStart w:id="125" w:name="l326"/>
            <w:bookmarkEnd w:id="125"/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21.6 м3/</w:t>
            </w:r>
            <w:proofErr w:type="spellStart"/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сут</w:t>
            </w:r>
            <w:proofErr w:type="spellEnd"/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;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C31A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z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расчетный период (количество суток).</w:t>
            </w:r>
          </w:p>
        </w:tc>
      </w:tr>
      <w:tr w:rsidR="000C31A6" w:rsidRPr="000C31A6" w14:paraId="09F22BB7" w14:textId="77777777" w:rsidTr="000C31A6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3A6CB51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2.1.3.1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D2AB8E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26" w:name="l314"/>
            <w:bookmarkEnd w:id="126"/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Утечки на водоразборных колонках (при </w:t>
            </w:r>
            <w:proofErr w:type="spellStart"/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вкл</w:t>
            </w:r>
            <w:proofErr w:type="spellEnd"/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</w:t>
            </w:r>
            <w:proofErr w:type="spellStart"/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выкл</w:t>
            </w:r>
            <w:proofErr w:type="spellEnd"/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D0C4B37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17F62A79" wp14:editId="59C82D9C">
                  <wp:extent cx="2705735" cy="338455"/>
                  <wp:effectExtent l="0" t="0" r="0" b="4445"/>
                  <wp:docPr id="171" name="Рисунок 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735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BAE54A6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6F8AA8B7" wp14:editId="357755AA">
                  <wp:extent cx="175260" cy="150495"/>
                  <wp:effectExtent l="0" t="0" r="0" b="1905"/>
                  <wp:docPr id="172" name="Рисунок 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5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площадь живого сечения i-го отверстия (кв. м)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= </w:t>
            </w: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3E1E24DD" wp14:editId="2578FE6A">
                  <wp:extent cx="1866265" cy="238125"/>
                  <wp:effectExtent l="0" t="0" r="635" b="9525"/>
                  <wp:docPr id="173" name="Рисунок 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26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=;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C31A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H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средний напор воды принимается равным средней величине напора воды в трубопроводе;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C31A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t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продолжительность утечки по фактическим данным 6 сек = 0,0017 час;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C31A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k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количество включений водоразборной колонки в сутки - 20;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C31A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n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количество водоразборных колонок;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C31A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z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расчетный период (количество суток).</w:t>
            </w:r>
          </w:p>
        </w:tc>
      </w:tr>
      <w:tr w:rsidR="000C31A6" w:rsidRPr="000C31A6" w14:paraId="08245E47" w14:textId="77777777" w:rsidTr="000C31A6"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A83C2EE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2.2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BD9E7D3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Естественная убыль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19F4872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- потери при транспортировке воды для передачи </w:t>
            </w:r>
            <w:bookmarkStart w:id="127" w:name="l315"/>
            <w:bookmarkEnd w:id="127"/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абонентам определяется по формуле: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br/>
            </w: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drawing>
                <wp:inline distT="0" distB="0" distL="0" distR="0" wp14:anchorId="2DC4F0F7" wp14:editId="775D0001">
                  <wp:extent cx="1315085" cy="588645"/>
                  <wp:effectExtent l="0" t="0" r="0" b="1905"/>
                  <wp:docPr id="174" name="Рисунок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5085" cy="588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6AAF922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drawing>
                <wp:inline distT="0" distB="0" distL="0" distR="0" wp14:anchorId="45D6231E" wp14:editId="430E205F">
                  <wp:extent cx="150495" cy="238125"/>
                  <wp:effectExtent l="0" t="0" r="1905" b="9525"/>
                  <wp:docPr id="175" name="Рисунок 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 - протяженность i-го участка водоснабжения постоянного диаметра и материала, км;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br/>
            </w:r>
            <w:r w:rsidRPr="000C31A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n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 - норма естественной убыли, кг/км ч, определяемая по Приложению N 4;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br/>
            </w:r>
            <w:r w:rsidRPr="000C31A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t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 - продолжительность расчетного периода, ч;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br/>
            </w:r>
            <w:r w:rsidRPr="000C31A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N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  <w:t> - количество участков ВС постоянного диаметра и материала.</w:t>
            </w:r>
          </w:p>
        </w:tc>
      </w:tr>
      <w:tr w:rsidR="000C31A6" w:rsidRPr="000C31A6" w14:paraId="6C293348" w14:textId="77777777" w:rsidTr="000C31A6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764183DC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4A6C865B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06B3F94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естественная убыль воды при хранении в РЧВ, размещенных на водопроводных сетях, определяется по формуле: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0FFCBAA0" wp14:editId="6D9044FE">
                  <wp:extent cx="1577975" cy="513715"/>
                  <wp:effectExtent l="0" t="0" r="3175" b="635"/>
                  <wp:docPr id="176" name="Рисунок 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7975" cy="513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D72E788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52B3BF4E" wp14:editId="54BEF711">
                  <wp:extent cx="200660" cy="225425"/>
                  <wp:effectExtent l="0" t="0" r="8890" b="3175"/>
                  <wp:docPr id="177" name="Рисунок 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площадь смоченной поверхности i-го РЧВ. Площадь смоченной </w:t>
            </w:r>
            <w:bookmarkStart w:id="128" w:name="l327"/>
            <w:bookmarkEnd w:id="128"/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поверхности определяется при наполнении резервуара до половины </w:t>
            </w:r>
            <w:bookmarkStart w:id="129" w:name="l316"/>
            <w:bookmarkEnd w:id="129"/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рабочей глубины;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0,125 - норма естественной убыли воды при хранении в РЧВ, кг/м2 ч,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C31A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t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продолжительность работы i-го РЧВ за расчетный период, ч;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C31A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N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количество РЧВ.</w:t>
            </w:r>
          </w:p>
        </w:tc>
      </w:tr>
      <w:tr w:rsidR="000C31A6" w:rsidRPr="000C31A6" w14:paraId="74CB429E" w14:textId="77777777" w:rsidTr="000C31A6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3A13A23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2.3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B3FF042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воды на отогрев трубопроводов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EF0FFE0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воды на отогрев трубопроводов определяется по опыту эксплуатации, исходя из фактических значений за последние три года.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E94FD6E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C31A6" w:rsidRPr="000C31A6" w14:paraId="6BA5494B" w14:textId="77777777" w:rsidTr="000C31A6"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4C7A98D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2.4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AC04D54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Скрытые утечки и потери по </w:t>
            </w:r>
            <w:proofErr w:type="spellStart"/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невыявленным</w:t>
            </w:r>
            <w:proofErr w:type="spellEnd"/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причинам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E6377D0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3D1917F3" wp14:editId="06B897C7">
                  <wp:extent cx="1966595" cy="275590"/>
                  <wp:effectExtent l="0" t="0" r="0" b="0"/>
                  <wp:docPr id="178" name="Рисунок 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6595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8F860C4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72A3603E" wp14:editId="00B01826">
                  <wp:extent cx="575945" cy="275590"/>
                  <wp:effectExtent l="0" t="0" r="0" b="0"/>
                  <wp:docPr id="179" name="Рисунок 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объемы, не зарегистрированные средствами измерений абонентов, куб. м/месяц.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30" w:name="l317"/>
            <w:bookmarkEnd w:id="130"/>
            <w:r w:rsidRPr="000C31A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К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отношение объема отпущенной воды по показанию приборов (узлов) учета абонентов к общему объему отпущенной воды (коэффициент приборного учета).</w:t>
            </w:r>
          </w:p>
        </w:tc>
      </w:tr>
      <w:tr w:rsidR="000C31A6" w:rsidRPr="000C31A6" w14:paraId="3F3FAF82" w14:textId="77777777" w:rsidTr="000C31A6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3EF9B975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0D4C970C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E4B5D28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7E9B1363" wp14:editId="1E43B5E7">
                  <wp:extent cx="3369310" cy="300355"/>
                  <wp:effectExtent l="0" t="0" r="2540" b="4445"/>
                  <wp:docPr id="180" name="Рисунок 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9310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C41B168" w14:textId="77777777" w:rsidR="000C31A6" w:rsidRPr="000C31A6" w:rsidRDefault="000C31A6" w:rsidP="000C31A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26A62461" wp14:editId="4ECE5F53">
                  <wp:extent cx="375920" cy="250825"/>
                  <wp:effectExtent l="0" t="0" r="5080" b="0"/>
                  <wp:docPr id="181" name="Рисунок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250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объем воды, отпускаемой абонентам.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5E2BD4EF" wp14:editId="5294B03C">
                  <wp:extent cx="338455" cy="238125"/>
                  <wp:effectExtent l="0" t="0" r="4445" b="9525"/>
                  <wp:docPr id="182" name="Рисунок 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45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объем воды, поданной в сеть;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2D39DEB7" wp14:editId="2021E20E">
                  <wp:extent cx="375920" cy="250825"/>
                  <wp:effectExtent l="0" t="0" r="5080" b="0"/>
                  <wp:docPr id="183" name="Рисунок 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250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объем воды, отпускаемой абонентам;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4EEA092E" wp14:editId="036EF83D">
                  <wp:extent cx="363220" cy="250825"/>
                  <wp:effectExtent l="0" t="0" r="0" b="0"/>
                  <wp:docPr id="184" name="Рисунок 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250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суммарный объем расходов воды;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C31A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5335FD6C" wp14:editId="5947FA17">
                  <wp:extent cx="375920" cy="275590"/>
                  <wp:effectExtent l="0" t="0" r="5080" b="0"/>
                  <wp:docPr id="185" name="Рисунок 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объем потерь при повреждениях из водопроводных сетей;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C31A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G</w:t>
            </w:r>
            <w:r w:rsidRPr="000C3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- объем потерь воды за счет естественной убыли.</w:t>
            </w:r>
          </w:p>
        </w:tc>
      </w:tr>
    </w:tbl>
    <w:p w14:paraId="7CE7B89E" w14:textId="77777777" w:rsidR="00962D60" w:rsidRDefault="00962D60"/>
    <w:sectPr w:rsidR="00962D60" w:rsidSect="0066679C">
      <w:pgSz w:w="16838" w:h="11906" w:orient="landscape" w:code="9"/>
      <w:pgMar w:top="851" w:right="907" w:bottom="1701" w:left="907" w:header="720" w:footer="720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val="fullPage" w:percent="76"/>
  <w:proofState w:spelling="clean" w:grammar="clean"/>
  <w:defaultTabStop w:val="708"/>
  <w:drawingGridHorizontalSpacing w:val="200"/>
  <w:drawingGridVerticalSpacing w:val="3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28D"/>
    <w:rsid w:val="00005EE7"/>
    <w:rsid w:val="000C31A6"/>
    <w:rsid w:val="00461ED4"/>
    <w:rsid w:val="00636E3C"/>
    <w:rsid w:val="0066679C"/>
    <w:rsid w:val="00962D60"/>
    <w:rsid w:val="0097045A"/>
    <w:rsid w:val="00A1528D"/>
    <w:rsid w:val="00A64231"/>
    <w:rsid w:val="00A8001A"/>
    <w:rsid w:val="00E5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42A3A9-E5D1-4787-BC32-4679D3E00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C31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link w:val="30"/>
    <w:uiPriority w:val="9"/>
    <w:qFormat/>
    <w:rsid w:val="000C31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31A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0C31A6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numbering" w:customStyle="1" w:styleId="1">
    <w:name w:val="Нет списка1"/>
    <w:next w:val="a2"/>
    <w:uiPriority w:val="99"/>
    <w:semiHidden/>
    <w:unhideWhenUsed/>
    <w:rsid w:val="000C31A6"/>
  </w:style>
  <w:style w:type="paragraph" w:customStyle="1" w:styleId="msonormal0">
    <w:name w:val="msonormal"/>
    <w:basedOn w:val="a"/>
    <w:rsid w:val="000C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dt-rp">
    <w:name w:val="dt-rp"/>
    <w:basedOn w:val="a"/>
    <w:rsid w:val="000C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3">
    <w:name w:val="Hyperlink"/>
    <w:basedOn w:val="a0"/>
    <w:uiPriority w:val="99"/>
    <w:semiHidden/>
    <w:unhideWhenUsed/>
    <w:rsid w:val="000C31A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C31A6"/>
    <w:rPr>
      <w:color w:val="800080"/>
      <w:u w:val="single"/>
    </w:rPr>
  </w:style>
  <w:style w:type="character" w:customStyle="1" w:styleId="dt-b">
    <w:name w:val="dt-b"/>
    <w:basedOn w:val="a0"/>
    <w:rsid w:val="000C31A6"/>
  </w:style>
  <w:style w:type="paragraph" w:customStyle="1" w:styleId="dt-p">
    <w:name w:val="dt-p"/>
    <w:basedOn w:val="a"/>
    <w:rsid w:val="000C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dt-m">
    <w:name w:val="dt-m"/>
    <w:basedOn w:val="a0"/>
    <w:rsid w:val="000C31A6"/>
  </w:style>
  <w:style w:type="paragraph" w:styleId="a5">
    <w:name w:val="Normal (Web)"/>
    <w:basedOn w:val="a"/>
    <w:uiPriority w:val="99"/>
    <w:semiHidden/>
    <w:unhideWhenUsed/>
    <w:rsid w:val="000C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dt-r">
    <w:name w:val="dt-r"/>
    <w:basedOn w:val="a0"/>
    <w:rsid w:val="000C31A6"/>
  </w:style>
  <w:style w:type="character" w:customStyle="1" w:styleId="dt-rc">
    <w:name w:val="dt-rc"/>
    <w:basedOn w:val="a0"/>
    <w:rsid w:val="000C31A6"/>
  </w:style>
  <w:style w:type="paragraph" w:customStyle="1" w:styleId="dt-n">
    <w:name w:val="dt-n"/>
    <w:basedOn w:val="a"/>
    <w:rsid w:val="000C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8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4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0.gif"/><Relationship Id="rId21" Type="http://schemas.openxmlformats.org/officeDocument/2006/relationships/hyperlink" Target="https://normativ.kontur.ru/document?moduleId=1&amp;documentId=437543" TargetMode="External"/><Relationship Id="rId42" Type="http://schemas.openxmlformats.org/officeDocument/2006/relationships/image" Target="media/image25.gif"/><Relationship Id="rId63" Type="http://schemas.openxmlformats.org/officeDocument/2006/relationships/image" Target="media/image46.gif"/><Relationship Id="rId84" Type="http://schemas.openxmlformats.org/officeDocument/2006/relationships/image" Target="media/image67.gif"/><Relationship Id="rId138" Type="http://schemas.openxmlformats.org/officeDocument/2006/relationships/image" Target="media/image121.gif"/><Relationship Id="rId107" Type="http://schemas.openxmlformats.org/officeDocument/2006/relationships/image" Target="media/image90.gif"/><Relationship Id="rId11" Type="http://schemas.openxmlformats.org/officeDocument/2006/relationships/hyperlink" Target="https://normativ.kontur.ru/document?moduleId=1&amp;documentId=437543" TargetMode="External"/><Relationship Id="rId32" Type="http://schemas.openxmlformats.org/officeDocument/2006/relationships/image" Target="media/image15.gif"/><Relationship Id="rId53" Type="http://schemas.openxmlformats.org/officeDocument/2006/relationships/image" Target="media/image36.gif"/><Relationship Id="rId74" Type="http://schemas.openxmlformats.org/officeDocument/2006/relationships/image" Target="media/image57.gif"/><Relationship Id="rId128" Type="http://schemas.openxmlformats.org/officeDocument/2006/relationships/image" Target="media/image111.gif"/><Relationship Id="rId5" Type="http://schemas.openxmlformats.org/officeDocument/2006/relationships/hyperlink" Target="https://normativ.kontur.ru/document?moduleId=1&amp;documentId=228262" TargetMode="External"/><Relationship Id="rId90" Type="http://schemas.openxmlformats.org/officeDocument/2006/relationships/image" Target="media/image73.gif"/><Relationship Id="rId95" Type="http://schemas.openxmlformats.org/officeDocument/2006/relationships/image" Target="media/image78.gif"/><Relationship Id="rId22" Type="http://schemas.openxmlformats.org/officeDocument/2006/relationships/image" Target="media/image5.gif"/><Relationship Id="rId27" Type="http://schemas.openxmlformats.org/officeDocument/2006/relationships/image" Target="media/image10.gif"/><Relationship Id="rId43" Type="http://schemas.openxmlformats.org/officeDocument/2006/relationships/image" Target="media/image26.gif"/><Relationship Id="rId48" Type="http://schemas.openxmlformats.org/officeDocument/2006/relationships/image" Target="media/image31.gif"/><Relationship Id="rId64" Type="http://schemas.openxmlformats.org/officeDocument/2006/relationships/image" Target="media/image47.gif"/><Relationship Id="rId69" Type="http://schemas.openxmlformats.org/officeDocument/2006/relationships/image" Target="media/image52.gif"/><Relationship Id="rId113" Type="http://schemas.openxmlformats.org/officeDocument/2006/relationships/image" Target="media/image96.gif"/><Relationship Id="rId118" Type="http://schemas.openxmlformats.org/officeDocument/2006/relationships/image" Target="media/image101.gif"/><Relationship Id="rId134" Type="http://schemas.openxmlformats.org/officeDocument/2006/relationships/image" Target="media/image117.gif"/><Relationship Id="rId139" Type="http://schemas.openxmlformats.org/officeDocument/2006/relationships/image" Target="media/image122.gif"/><Relationship Id="rId80" Type="http://schemas.openxmlformats.org/officeDocument/2006/relationships/image" Target="media/image63.gif"/><Relationship Id="rId85" Type="http://schemas.openxmlformats.org/officeDocument/2006/relationships/image" Target="media/image68.gif"/><Relationship Id="rId12" Type="http://schemas.openxmlformats.org/officeDocument/2006/relationships/hyperlink" Target="https://normativ.kontur.ru/document?moduleId=1&amp;documentId=437543" TargetMode="External"/><Relationship Id="rId17" Type="http://schemas.openxmlformats.org/officeDocument/2006/relationships/image" Target="media/image1.gif"/><Relationship Id="rId33" Type="http://schemas.openxmlformats.org/officeDocument/2006/relationships/image" Target="media/image16.gif"/><Relationship Id="rId38" Type="http://schemas.openxmlformats.org/officeDocument/2006/relationships/image" Target="media/image21.gif"/><Relationship Id="rId59" Type="http://schemas.openxmlformats.org/officeDocument/2006/relationships/image" Target="media/image42.gif"/><Relationship Id="rId103" Type="http://schemas.openxmlformats.org/officeDocument/2006/relationships/image" Target="media/image86.gif"/><Relationship Id="rId108" Type="http://schemas.openxmlformats.org/officeDocument/2006/relationships/image" Target="media/image91.gif"/><Relationship Id="rId124" Type="http://schemas.openxmlformats.org/officeDocument/2006/relationships/image" Target="media/image107.gif"/><Relationship Id="rId129" Type="http://schemas.openxmlformats.org/officeDocument/2006/relationships/image" Target="media/image112.gif"/><Relationship Id="rId54" Type="http://schemas.openxmlformats.org/officeDocument/2006/relationships/image" Target="media/image37.gif"/><Relationship Id="rId70" Type="http://schemas.openxmlformats.org/officeDocument/2006/relationships/image" Target="media/image53.gif"/><Relationship Id="rId75" Type="http://schemas.openxmlformats.org/officeDocument/2006/relationships/image" Target="media/image58.gif"/><Relationship Id="rId91" Type="http://schemas.openxmlformats.org/officeDocument/2006/relationships/image" Target="media/image74.gif"/><Relationship Id="rId96" Type="http://schemas.openxmlformats.org/officeDocument/2006/relationships/image" Target="media/image79.gif"/><Relationship Id="rId140" Type="http://schemas.openxmlformats.org/officeDocument/2006/relationships/image" Target="media/image123.gif"/><Relationship Id="rId14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437543" TargetMode="External"/><Relationship Id="rId23" Type="http://schemas.openxmlformats.org/officeDocument/2006/relationships/image" Target="media/image6.gif"/><Relationship Id="rId28" Type="http://schemas.openxmlformats.org/officeDocument/2006/relationships/image" Target="media/image11.gif"/><Relationship Id="rId49" Type="http://schemas.openxmlformats.org/officeDocument/2006/relationships/image" Target="media/image32.gif"/><Relationship Id="rId114" Type="http://schemas.openxmlformats.org/officeDocument/2006/relationships/image" Target="media/image97.gif"/><Relationship Id="rId119" Type="http://schemas.openxmlformats.org/officeDocument/2006/relationships/image" Target="media/image102.gif"/><Relationship Id="rId44" Type="http://schemas.openxmlformats.org/officeDocument/2006/relationships/image" Target="media/image27.gif"/><Relationship Id="rId60" Type="http://schemas.openxmlformats.org/officeDocument/2006/relationships/image" Target="media/image43.gif"/><Relationship Id="rId65" Type="http://schemas.openxmlformats.org/officeDocument/2006/relationships/image" Target="media/image48.gif"/><Relationship Id="rId81" Type="http://schemas.openxmlformats.org/officeDocument/2006/relationships/image" Target="media/image64.gif"/><Relationship Id="rId86" Type="http://schemas.openxmlformats.org/officeDocument/2006/relationships/image" Target="media/image69.gif"/><Relationship Id="rId130" Type="http://schemas.openxmlformats.org/officeDocument/2006/relationships/image" Target="media/image113.gif"/><Relationship Id="rId135" Type="http://schemas.openxmlformats.org/officeDocument/2006/relationships/image" Target="media/image118.gif"/><Relationship Id="rId13" Type="http://schemas.openxmlformats.org/officeDocument/2006/relationships/hyperlink" Target="https://normativ.kontur.ru/document?moduleId=1&amp;documentId=437543" TargetMode="External"/><Relationship Id="rId18" Type="http://schemas.openxmlformats.org/officeDocument/2006/relationships/image" Target="media/image2.gif"/><Relationship Id="rId39" Type="http://schemas.openxmlformats.org/officeDocument/2006/relationships/image" Target="media/image22.gif"/><Relationship Id="rId109" Type="http://schemas.openxmlformats.org/officeDocument/2006/relationships/image" Target="media/image92.gif"/><Relationship Id="rId34" Type="http://schemas.openxmlformats.org/officeDocument/2006/relationships/image" Target="media/image17.gif"/><Relationship Id="rId50" Type="http://schemas.openxmlformats.org/officeDocument/2006/relationships/image" Target="media/image33.gif"/><Relationship Id="rId55" Type="http://schemas.openxmlformats.org/officeDocument/2006/relationships/image" Target="media/image38.gif"/><Relationship Id="rId76" Type="http://schemas.openxmlformats.org/officeDocument/2006/relationships/image" Target="media/image59.gif"/><Relationship Id="rId97" Type="http://schemas.openxmlformats.org/officeDocument/2006/relationships/image" Target="media/image80.gif"/><Relationship Id="rId104" Type="http://schemas.openxmlformats.org/officeDocument/2006/relationships/image" Target="media/image87.gif"/><Relationship Id="rId120" Type="http://schemas.openxmlformats.org/officeDocument/2006/relationships/image" Target="media/image103.gif"/><Relationship Id="rId125" Type="http://schemas.openxmlformats.org/officeDocument/2006/relationships/image" Target="media/image108.gif"/><Relationship Id="rId141" Type="http://schemas.openxmlformats.org/officeDocument/2006/relationships/image" Target="media/image124.gif"/><Relationship Id="rId7" Type="http://schemas.openxmlformats.org/officeDocument/2006/relationships/hyperlink" Target="https://normativ.kontur.ru/document?moduleId=1&amp;documentId=229103" TargetMode="External"/><Relationship Id="rId71" Type="http://schemas.openxmlformats.org/officeDocument/2006/relationships/image" Target="media/image54.gif"/><Relationship Id="rId92" Type="http://schemas.openxmlformats.org/officeDocument/2006/relationships/image" Target="media/image75.gif"/><Relationship Id="rId2" Type="http://schemas.openxmlformats.org/officeDocument/2006/relationships/settings" Target="settings.xml"/><Relationship Id="rId29" Type="http://schemas.openxmlformats.org/officeDocument/2006/relationships/image" Target="media/image12.gif"/><Relationship Id="rId24" Type="http://schemas.openxmlformats.org/officeDocument/2006/relationships/image" Target="media/image7.gif"/><Relationship Id="rId40" Type="http://schemas.openxmlformats.org/officeDocument/2006/relationships/image" Target="media/image23.gif"/><Relationship Id="rId45" Type="http://schemas.openxmlformats.org/officeDocument/2006/relationships/image" Target="media/image28.gif"/><Relationship Id="rId66" Type="http://schemas.openxmlformats.org/officeDocument/2006/relationships/image" Target="media/image49.gif"/><Relationship Id="rId87" Type="http://schemas.openxmlformats.org/officeDocument/2006/relationships/image" Target="media/image70.gif"/><Relationship Id="rId110" Type="http://schemas.openxmlformats.org/officeDocument/2006/relationships/image" Target="media/image93.gif"/><Relationship Id="rId115" Type="http://schemas.openxmlformats.org/officeDocument/2006/relationships/image" Target="media/image98.gif"/><Relationship Id="rId131" Type="http://schemas.openxmlformats.org/officeDocument/2006/relationships/image" Target="media/image114.gif"/><Relationship Id="rId136" Type="http://schemas.openxmlformats.org/officeDocument/2006/relationships/image" Target="media/image119.gif"/><Relationship Id="rId61" Type="http://schemas.openxmlformats.org/officeDocument/2006/relationships/image" Target="media/image44.gif"/><Relationship Id="rId82" Type="http://schemas.openxmlformats.org/officeDocument/2006/relationships/image" Target="media/image65.gif"/><Relationship Id="rId19" Type="http://schemas.openxmlformats.org/officeDocument/2006/relationships/image" Target="media/image3.gif"/><Relationship Id="rId14" Type="http://schemas.openxmlformats.org/officeDocument/2006/relationships/hyperlink" Target="https://normativ.kontur.ru/document?moduleId=1&amp;documentId=437543" TargetMode="External"/><Relationship Id="rId30" Type="http://schemas.openxmlformats.org/officeDocument/2006/relationships/image" Target="media/image13.gif"/><Relationship Id="rId35" Type="http://schemas.openxmlformats.org/officeDocument/2006/relationships/image" Target="media/image18.gif"/><Relationship Id="rId56" Type="http://schemas.openxmlformats.org/officeDocument/2006/relationships/image" Target="media/image39.gif"/><Relationship Id="rId77" Type="http://schemas.openxmlformats.org/officeDocument/2006/relationships/image" Target="media/image60.gif"/><Relationship Id="rId100" Type="http://schemas.openxmlformats.org/officeDocument/2006/relationships/image" Target="media/image83.gif"/><Relationship Id="rId105" Type="http://schemas.openxmlformats.org/officeDocument/2006/relationships/image" Target="media/image88.gif"/><Relationship Id="rId126" Type="http://schemas.openxmlformats.org/officeDocument/2006/relationships/image" Target="media/image109.gif"/><Relationship Id="rId8" Type="http://schemas.openxmlformats.org/officeDocument/2006/relationships/hyperlink" Target="https://normativ.kontur.ru/document?moduleId=1&amp;documentId=221714" TargetMode="External"/><Relationship Id="rId51" Type="http://schemas.openxmlformats.org/officeDocument/2006/relationships/image" Target="media/image34.gif"/><Relationship Id="rId72" Type="http://schemas.openxmlformats.org/officeDocument/2006/relationships/image" Target="media/image55.gif"/><Relationship Id="rId93" Type="http://schemas.openxmlformats.org/officeDocument/2006/relationships/image" Target="media/image76.gif"/><Relationship Id="rId98" Type="http://schemas.openxmlformats.org/officeDocument/2006/relationships/image" Target="media/image81.gif"/><Relationship Id="rId121" Type="http://schemas.openxmlformats.org/officeDocument/2006/relationships/image" Target="media/image104.gif"/><Relationship Id="rId142" Type="http://schemas.openxmlformats.org/officeDocument/2006/relationships/image" Target="media/image125.gif"/><Relationship Id="rId3" Type="http://schemas.openxmlformats.org/officeDocument/2006/relationships/webSettings" Target="webSettings.xml"/><Relationship Id="rId25" Type="http://schemas.openxmlformats.org/officeDocument/2006/relationships/image" Target="media/image8.gif"/><Relationship Id="rId46" Type="http://schemas.openxmlformats.org/officeDocument/2006/relationships/image" Target="media/image29.gif"/><Relationship Id="rId67" Type="http://schemas.openxmlformats.org/officeDocument/2006/relationships/image" Target="media/image50.gif"/><Relationship Id="rId116" Type="http://schemas.openxmlformats.org/officeDocument/2006/relationships/image" Target="media/image99.gif"/><Relationship Id="rId137" Type="http://schemas.openxmlformats.org/officeDocument/2006/relationships/image" Target="media/image120.gif"/><Relationship Id="rId20" Type="http://schemas.openxmlformats.org/officeDocument/2006/relationships/image" Target="media/image4.gif"/><Relationship Id="rId41" Type="http://schemas.openxmlformats.org/officeDocument/2006/relationships/image" Target="media/image24.gif"/><Relationship Id="rId62" Type="http://schemas.openxmlformats.org/officeDocument/2006/relationships/image" Target="media/image45.gif"/><Relationship Id="rId83" Type="http://schemas.openxmlformats.org/officeDocument/2006/relationships/image" Target="media/image66.gif"/><Relationship Id="rId88" Type="http://schemas.openxmlformats.org/officeDocument/2006/relationships/image" Target="media/image71.gif"/><Relationship Id="rId111" Type="http://schemas.openxmlformats.org/officeDocument/2006/relationships/image" Target="media/image94.gif"/><Relationship Id="rId132" Type="http://schemas.openxmlformats.org/officeDocument/2006/relationships/image" Target="media/image115.gif"/><Relationship Id="rId15" Type="http://schemas.openxmlformats.org/officeDocument/2006/relationships/hyperlink" Target="https://normativ.kontur.ru/document?moduleId=1&amp;documentId=437543" TargetMode="External"/><Relationship Id="rId36" Type="http://schemas.openxmlformats.org/officeDocument/2006/relationships/image" Target="media/image19.gif"/><Relationship Id="rId57" Type="http://schemas.openxmlformats.org/officeDocument/2006/relationships/image" Target="media/image40.gif"/><Relationship Id="rId106" Type="http://schemas.openxmlformats.org/officeDocument/2006/relationships/image" Target="media/image89.gif"/><Relationship Id="rId127" Type="http://schemas.openxmlformats.org/officeDocument/2006/relationships/image" Target="media/image110.gif"/><Relationship Id="rId10" Type="http://schemas.openxmlformats.org/officeDocument/2006/relationships/hyperlink" Target="https://normativ.kontur.ru/document?moduleId=1&amp;documentId=437543" TargetMode="External"/><Relationship Id="rId31" Type="http://schemas.openxmlformats.org/officeDocument/2006/relationships/image" Target="media/image14.gif"/><Relationship Id="rId52" Type="http://schemas.openxmlformats.org/officeDocument/2006/relationships/image" Target="media/image35.gif"/><Relationship Id="rId73" Type="http://schemas.openxmlformats.org/officeDocument/2006/relationships/image" Target="media/image56.gif"/><Relationship Id="rId78" Type="http://schemas.openxmlformats.org/officeDocument/2006/relationships/image" Target="media/image61.gif"/><Relationship Id="rId94" Type="http://schemas.openxmlformats.org/officeDocument/2006/relationships/image" Target="media/image77.gif"/><Relationship Id="rId99" Type="http://schemas.openxmlformats.org/officeDocument/2006/relationships/image" Target="media/image82.gif"/><Relationship Id="rId101" Type="http://schemas.openxmlformats.org/officeDocument/2006/relationships/image" Target="media/image84.gif"/><Relationship Id="rId122" Type="http://schemas.openxmlformats.org/officeDocument/2006/relationships/image" Target="media/image105.gif"/><Relationship Id="rId143" Type="http://schemas.openxmlformats.org/officeDocument/2006/relationships/image" Target="media/image126.gif"/><Relationship Id="rId4" Type="http://schemas.openxmlformats.org/officeDocument/2006/relationships/hyperlink" Target="https://normativ.kontur.ru/document?moduleId=1&amp;documentId=437543" TargetMode="External"/><Relationship Id="rId9" Type="http://schemas.openxmlformats.org/officeDocument/2006/relationships/hyperlink" Target="https://normativ.kontur.ru/document?moduleId=1&amp;documentId=437543" TargetMode="External"/><Relationship Id="rId26" Type="http://schemas.openxmlformats.org/officeDocument/2006/relationships/image" Target="media/image9.gif"/><Relationship Id="rId47" Type="http://schemas.openxmlformats.org/officeDocument/2006/relationships/image" Target="media/image30.gif"/><Relationship Id="rId68" Type="http://schemas.openxmlformats.org/officeDocument/2006/relationships/image" Target="media/image51.gif"/><Relationship Id="rId89" Type="http://schemas.openxmlformats.org/officeDocument/2006/relationships/image" Target="media/image72.gif"/><Relationship Id="rId112" Type="http://schemas.openxmlformats.org/officeDocument/2006/relationships/image" Target="media/image95.gif"/><Relationship Id="rId133" Type="http://schemas.openxmlformats.org/officeDocument/2006/relationships/image" Target="media/image116.gif"/><Relationship Id="rId16" Type="http://schemas.openxmlformats.org/officeDocument/2006/relationships/hyperlink" Target="https://normativ.kontur.ru/document?moduleId=1&amp;documentId=437543" TargetMode="External"/><Relationship Id="rId37" Type="http://schemas.openxmlformats.org/officeDocument/2006/relationships/image" Target="media/image20.gif"/><Relationship Id="rId58" Type="http://schemas.openxmlformats.org/officeDocument/2006/relationships/image" Target="media/image41.gif"/><Relationship Id="rId79" Type="http://schemas.openxmlformats.org/officeDocument/2006/relationships/image" Target="media/image62.gif"/><Relationship Id="rId102" Type="http://schemas.openxmlformats.org/officeDocument/2006/relationships/image" Target="media/image85.gif"/><Relationship Id="rId123" Type="http://schemas.openxmlformats.org/officeDocument/2006/relationships/image" Target="media/image106.gif"/><Relationship Id="rId14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5522</Words>
  <Characters>31476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Нянькина</dc:creator>
  <cp:keywords/>
  <dc:description/>
  <cp:lastModifiedBy>Елена Нянькина</cp:lastModifiedBy>
  <cp:revision>2</cp:revision>
  <dcterms:created xsi:type="dcterms:W3CDTF">2025-11-11T10:48:00Z</dcterms:created>
  <dcterms:modified xsi:type="dcterms:W3CDTF">2025-11-11T11:12:00Z</dcterms:modified>
</cp:coreProperties>
</file>